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eTabelle1"/>
        <w:tblW w:w="0" w:type="auto"/>
        <w:tblInd w:w="0" w:type="dxa"/>
        <w:tblLook w:val="0000" w:firstRow="0" w:lastRow="0" w:firstColumn="0" w:lastColumn="0" w:noHBand="0" w:noVBand="0"/>
      </w:tblPr>
      <w:tblGrid>
        <w:gridCol w:w="2508"/>
      </w:tblGrid>
      <w:tr w:rsidR="00271DD2" w:rsidRPr="00C17CC2" w14:paraId="181CE5EE" w14:textId="77777777" w:rsidTr="00795E65">
        <w:tc>
          <w:tcPr>
            <w:tcW w:w="2508" w:type="dxa"/>
          </w:tcPr>
          <w:p w14:paraId="42462597" w14:textId="77777777" w:rsidR="00271DD2" w:rsidRPr="00C17CC2" w:rsidRDefault="00271DD2" w:rsidP="00271DD2">
            <w:pPr>
              <w:pStyle w:val="Kontakt"/>
              <w:ind w:left="-108"/>
              <w:rPr>
                <w:rFonts w:eastAsiaTheme="minorHAnsi"/>
                <w:spacing w:val="0"/>
                <w:lang w:val="en-US" w:eastAsia="en-US" w:bidi="ar-SA"/>
              </w:rPr>
            </w:pPr>
          </w:p>
        </w:tc>
      </w:tr>
    </w:tbl>
    <w:tbl>
      <w:tblPr>
        <w:tblStyle w:val="Tabellenraster"/>
        <w:tblW w:w="8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5765"/>
      </w:tblGrid>
      <w:tr w:rsidR="00D75FB3" w:rsidRPr="00D75FB3" w14:paraId="2018FEBE" w14:textId="77777777" w:rsidTr="00BF49A2">
        <w:trPr>
          <w:trHeight w:val="492"/>
        </w:trPr>
        <w:tc>
          <w:tcPr>
            <w:tcW w:w="3158" w:type="dxa"/>
            <w:shd w:val="clear" w:color="auto" w:fill="auto"/>
          </w:tcPr>
          <w:p w14:paraId="27AD874C" w14:textId="370E680B" w:rsidR="00D75FB3" w:rsidRPr="00331D09" w:rsidRDefault="00D75FB3" w:rsidP="008708D4">
            <w:pPr>
              <w:pStyle w:val="Kontakt"/>
              <w:ind w:left="-108"/>
              <w:rPr>
                <w:rFonts w:eastAsiaTheme="minorHAnsi"/>
                <w:b/>
                <w:spacing w:val="0"/>
                <w:lang w:val="en-US" w:eastAsia="en-US" w:bidi="ar-SA"/>
              </w:rPr>
            </w:pPr>
            <w:r w:rsidRPr="00331D09">
              <w:rPr>
                <w:rFonts w:eastAsiaTheme="minorHAnsi"/>
                <w:b/>
                <w:spacing w:val="0"/>
                <w:lang w:val="en-US" w:eastAsia="en-US" w:bidi="ar-SA"/>
              </w:rPr>
              <w:t>Press</w:t>
            </w:r>
            <w:r w:rsidR="00E66459" w:rsidRPr="00331D09">
              <w:rPr>
                <w:rFonts w:eastAsiaTheme="minorHAnsi"/>
                <w:b/>
                <w:spacing w:val="0"/>
                <w:lang w:val="en-US" w:eastAsia="en-US" w:bidi="ar-SA"/>
              </w:rPr>
              <w:t xml:space="preserve"> C</w:t>
            </w:r>
            <w:r w:rsidR="0033187E" w:rsidRPr="00331D09">
              <w:rPr>
                <w:rFonts w:eastAsiaTheme="minorHAnsi"/>
                <w:b/>
                <w:spacing w:val="0"/>
                <w:lang w:val="en-US" w:eastAsia="en-US" w:bidi="ar-SA"/>
              </w:rPr>
              <w:t>onta</w:t>
            </w:r>
            <w:r w:rsidR="00E66459" w:rsidRPr="00331D09">
              <w:rPr>
                <w:rFonts w:eastAsiaTheme="minorHAnsi"/>
                <w:b/>
                <w:spacing w:val="0"/>
                <w:lang w:val="en-US" w:eastAsia="en-US" w:bidi="ar-SA"/>
              </w:rPr>
              <w:t>c</w:t>
            </w:r>
            <w:r w:rsidR="0033187E" w:rsidRPr="00331D09">
              <w:rPr>
                <w:rFonts w:eastAsiaTheme="minorHAnsi"/>
                <w:b/>
                <w:spacing w:val="0"/>
                <w:lang w:val="en-US" w:eastAsia="en-US" w:bidi="ar-SA"/>
              </w:rPr>
              <w:t>t</w:t>
            </w:r>
            <w:r w:rsidRPr="00331D09">
              <w:rPr>
                <w:rFonts w:eastAsiaTheme="minorHAnsi"/>
                <w:b/>
                <w:spacing w:val="0"/>
                <w:lang w:val="en-US" w:eastAsia="en-US" w:bidi="ar-SA"/>
              </w:rPr>
              <w:t>:</w:t>
            </w:r>
          </w:p>
          <w:p w14:paraId="472C2C0D" w14:textId="77777777" w:rsidR="00D75FB3" w:rsidRPr="00331D09" w:rsidRDefault="007C7FE0" w:rsidP="008708D4">
            <w:pPr>
              <w:pStyle w:val="Kontakt"/>
              <w:ind w:left="-108"/>
              <w:rPr>
                <w:rFonts w:eastAsiaTheme="minorHAnsi"/>
                <w:b/>
                <w:spacing w:val="0"/>
                <w:lang w:val="en-US" w:eastAsia="en-US" w:bidi="ar-SA"/>
              </w:rPr>
            </w:pPr>
            <w:r w:rsidRPr="00331D09">
              <w:rPr>
                <w:rFonts w:eastAsiaTheme="minorHAnsi"/>
                <w:b/>
                <w:spacing w:val="0"/>
                <w:lang w:val="en-US" w:eastAsia="en-US" w:bidi="ar-SA"/>
              </w:rPr>
              <w:t>Nadja Weindl</w:t>
            </w:r>
          </w:p>
          <w:p w14:paraId="57A25FB2" w14:textId="07571045" w:rsidR="00F60ADA" w:rsidRPr="00331D09" w:rsidRDefault="00F60ADA" w:rsidP="00F60ADA">
            <w:pPr>
              <w:pStyle w:val="Kontakt"/>
              <w:ind w:left="-108"/>
              <w:rPr>
                <w:rFonts w:eastAsiaTheme="minorHAnsi"/>
                <w:spacing w:val="0"/>
                <w:lang w:val="en-US" w:eastAsia="en-US" w:bidi="ar-SA"/>
              </w:rPr>
            </w:pPr>
            <w:r w:rsidRPr="00331D09">
              <w:rPr>
                <w:rFonts w:eastAsiaTheme="minorHAnsi"/>
                <w:spacing w:val="0"/>
                <w:lang w:val="en-US" w:eastAsia="en-US" w:bidi="ar-SA"/>
              </w:rPr>
              <w:t xml:space="preserve">Mail: </w:t>
            </w:r>
            <w:hyperlink r:id="rId11" w:history="1">
              <w:r w:rsidR="00764401" w:rsidRPr="00331D09">
                <w:rPr>
                  <w:rStyle w:val="Hyperlink"/>
                  <w:rFonts w:eastAsiaTheme="minorHAnsi"/>
                  <w:spacing w:val="0"/>
                  <w:lang w:val="en-US" w:eastAsia="en-US" w:bidi="ar-SA"/>
                </w:rPr>
                <w:t>nadja.weindl@dailypoint.net</w:t>
              </w:r>
            </w:hyperlink>
          </w:p>
          <w:p w14:paraId="177B01D4" w14:textId="1951DF83" w:rsidR="00F60ADA" w:rsidRPr="00F60ADA" w:rsidRDefault="00F60ADA" w:rsidP="00F60ADA">
            <w:pPr>
              <w:pStyle w:val="Kontakt"/>
              <w:ind w:left="-108"/>
              <w:rPr>
                <w:rFonts w:eastAsiaTheme="minorHAnsi"/>
                <w:spacing w:val="0"/>
                <w:lang w:val="en-US" w:eastAsia="en-US" w:bidi="ar-SA"/>
              </w:rPr>
            </w:pPr>
            <w:r w:rsidRPr="00F60ADA">
              <w:rPr>
                <w:rFonts w:eastAsiaTheme="minorHAnsi"/>
                <w:spacing w:val="0"/>
                <w:lang w:val="en-US" w:eastAsia="en-US" w:bidi="ar-SA"/>
              </w:rPr>
              <w:t xml:space="preserve">Phone: +49 89 189 35 69 </w:t>
            </w:r>
            <w:r w:rsidR="006E2A9B">
              <w:rPr>
                <w:rFonts w:eastAsiaTheme="minorHAnsi"/>
                <w:spacing w:val="0"/>
                <w:lang w:val="en-US" w:eastAsia="en-US" w:bidi="ar-SA"/>
              </w:rPr>
              <w:t>-</w:t>
            </w:r>
            <w:r w:rsidRPr="00F60ADA">
              <w:rPr>
                <w:rFonts w:eastAsiaTheme="minorHAnsi"/>
                <w:spacing w:val="0"/>
                <w:lang w:val="en-US" w:eastAsia="en-US" w:bidi="ar-SA"/>
              </w:rPr>
              <w:t xml:space="preserve"> </w:t>
            </w:r>
            <w:r>
              <w:rPr>
                <w:rFonts w:eastAsiaTheme="minorHAnsi"/>
                <w:spacing w:val="0"/>
                <w:lang w:val="en-US" w:eastAsia="en-US" w:bidi="ar-SA"/>
              </w:rPr>
              <w:t>12</w:t>
            </w:r>
          </w:p>
          <w:p w14:paraId="429FFA31" w14:textId="77777777" w:rsidR="00F60ADA" w:rsidRPr="00F60ADA" w:rsidRDefault="00F60ADA" w:rsidP="008708D4">
            <w:pPr>
              <w:pStyle w:val="Kontakt"/>
              <w:ind w:left="-108"/>
              <w:rPr>
                <w:rFonts w:eastAsiaTheme="minorHAnsi"/>
                <w:spacing w:val="0"/>
                <w:lang w:val="en-US" w:eastAsia="en-US" w:bidi="ar-SA"/>
              </w:rPr>
            </w:pPr>
          </w:p>
          <w:p w14:paraId="73A4919A" w14:textId="77777777" w:rsidR="00D75FB3" w:rsidRPr="00F60ADA" w:rsidRDefault="00D75FB3" w:rsidP="008708D4">
            <w:pPr>
              <w:pStyle w:val="Kontakt"/>
              <w:ind w:left="-108"/>
              <w:rPr>
                <w:rFonts w:ascii="Arial Black" w:hAnsi="Arial Black" w:cs="Arial Black"/>
                <w:spacing w:val="-20"/>
                <w:sz w:val="48"/>
                <w:szCs w:val="32"/>
                <w:lang w:val="en-US"/>
              </w:rPr>
            </w:pPr>
          </w:p>
        </w:tc>
        <w:tc>
          <w:tcPr>
            <w:tcW w:w="5765" w:type="dxa"/>
            <w:shd w:val="clear" w:color="auto" w:fill="auto"/>
          </w:tcPr>
          <w:p w14:paraId="0B72C100" w14:textId="77777777" w:rsidR="00D75FB3" w:rsidRPr="00AA7243" w:rsidRDefault="00D75FB3" w:rsidP="008708D4">
            <w:pPr>
              <w:pStyle w:val="Kontakt"/>
              <w:ind w:right="-115"/>
              <w:rPr>
                <w:rFonts w:eastAsiaTheme="minorHAnsi"/>
                <w:b/>
                <w:spacing w:val="0"/>
                <w:lang w:eastAsia="en-US" w:bidi="ar-SA"/>
              </w:rPr>
            </w:pPr>
            <w:r w:rsidRPr="00AA7243">
              <w:rPr>
                <w:rFonts w:eastAsiaTheme="minorHAnsi"/>
                <w:b/>
                <w:spacing w:val="0"/>
                <w:lang w:eastAsia="en-US" w:bidi="ar-SA"/>
              </w:rPr>
              <w:t>Toedt, Dr. Selk &amp; Coll.</w:t>
            </w:r>
            <w:r>
              <w:rPr>
                <w:rFonts w:eastAsiaTheme="minorHAnsi"/>
                <w:b/>
                <w:spacing w:val="0"/>
                <w:lang w:eastAsia="en-US" w:bidi="ar-SA"/>
              </w:rPr>
              <w:t xml:space="preserve"> </w:t>
            </w:r>
            <w:r w:rsidRPr="00AA7243">
              <w:rPr>
                <w:rFonts w:eastAsiaTheme="minorHAnsi"/>
                <w:b/>
                <w:spacing w:val="0"/>
                <w:lang w:eastAsia="en-US" w:bidi="ar-SA"/>
              </w:rPr>
              <w:t>GmbH</w:t>
            </w:r>
          </w:p>
          <w:p w14:paraId="4C62E0CF" w14:textId="77777777" w:rsidR="00D75FB3" w:rsidRPr="00AA7243" w:rsidRDefault="00D75FB3" w:rsidP="008708D4">
            <w:pPr>
              <w:pStyle w:val="Kontakt"/>
              <w:rPr>
                <w:rFonts w:eastAsiaTheme="minorHAnsi"/>
                <w:spacing w:val="0"/>
                <w:lang w:eastAsia="en-US" w:bidi="ar-SA"/>
              </w:rPr>
            </w:pPr>
            <w:r w:rsidRPr="00AA7243">
              <w:rPr>
                <w:rFonts w:eastAsiaTheme="minorHAnsi"/>
                <w:spacing w:val="0"/>
                <w:lang w:eastAsia="en-US" w:bidi="ar-SA"/>
              </w:rPr>
              <w:t>Augustenstr. 79</w:t>
            </w:r>
          </w:p>
          <w:p w14:paraId="08574DCE" w14:textId="77777777" w:rsidR="00D75FB3" w:rsidRPr="00AA7243" w:rsidRDefault="00D75FB3" w:rsidP="008708D4">
            <w:pPr>
              <w:pStyle w:val="Kontakt"/>
              <w:rPr>
                <w:rFonts w:eastAsiaTheme="minorHAnsi"/>
                <w:spacing w:val="0"/>
                <w:lang w:eastAsia="en-US" w:bidi="ar-SA"/>
              </w:rPr>
            </w:pPr>
            <w:r w:rsidRPr="00AA7243">
              <w:rPr>
                <w:rFonts w:eastAsiaTheme="minorHAnsi"/>
                <w:spacing w:val="0"/>
                <w:lang w:eastAsia="en-US" w:bidi="ar-SA"/>
              </w:rPr>
              <w:t>80333 Munich</w:t>
            </w:r>
            <w:r>
              <w:rPr>
                <w:rFonts w:eastAsiaTheme="minorHAnsi"/>
                <w:spacing w:val="0"/>
                <w:lang w:eastAsia="en-US" w:bidi="ar-SA"/>
              </w:rPr>
              <w:t>, Germany</w:t>
            </w:r>
          </w:p>
          <w:p w14:paraId="18507AD5" w14:textId="76E42F82" w:rsidR="00D75FB3" w:rsidRPr="00C17CC2" w:rsidRDefault="00D75FB3" w:rsidP="008708D4">
            <w:pPr>
              <w:pStyle w:val="Kontakt"/>
              <w:rPr>
                <w:rFonts w:eastAsiaTheme="minorHAnsi"/>
                <w:spacing w:val="0"/>
                <w:lang w:val="en-US" w:eastAsia="en-US" w:bidi="ar-SA"/>
              </w:rPr>
            </w:pPr>
            <w:r>
              <w:rPr>
                <w:rFonts w:eastAsiaTheme="minorHAnsi"/>
                <w:spacing w:val="0"/>
                <w:lang w:val="en-US" w:eastAsia="en-US" w:bidi="ar-SA"/>
              </w:rPr>
              <w:t>Phone</w:t>
            </w:r>
            <w:r w:rsidRPr="00C17CC2">
              <w:rPr>
                <w:rFonts w:eastAsiaTheme="minorHAnsi"/>
                <w:spacing w:val="0"/>
                <w:lang w:val="en-US" w:eastAsia="en-US" w:bidi="ar-SA"/>
              </w:rPr>
              <w:t>: +49 89 189 35 69</w:t>
            </w:r>
            <w:r>
              <w:rPr>
                <w:rFonts w:eastAsiaTheme="minorHAnsi"/>
                <w:spacing w:val="0"/>
                <w:lang w:val="en-US" w:eastAsia="en-US" w:bidi="ar-SA"/>
              </w:rPr>
              <w:t xml:space="preserve"> </w:t>
            </w:r>
            <w:r w:rsidR="006E2A9B">
              <w:rPr>
                <w:rFonts w:eastAsiaTheme="minorHAnsi"/>
                <w:spacing w:val="0"/>
                <w:lang w:val="en-US" w:eastAsia="en-US" w:bidi="ar-SA"/>
              </w:rPr>
              <w:t>-</w:t>
            </w:r>
            <w:r w:rsidR="006D10C7">
              <w:rPr>
                <w:rFonts w:eastAsiaTheme="minorHAnsi"/>
                <w:spacing w:val="0"/>
                <w:lang w:val="en-US" w:eastAsia="en-US" w:bidi="ar-SA"/>
              </w:rPr>
              <w:t xml:space="preserve"> </w:t>
            </w:r>
            <w:r w:rsidRPr="00C17CC2">
              <w:rPr>
                <w:rFonts w:eastAsiaTheme="minorHAnsi"/>
                <w:spacing w:val="0"/>
                <w:lang w:val="en-US" w:eastAsia="en-US" w:bidi="ar-SA"/>
              </w:rPr>
              <w:t>0</w:t>
            </w:r>
          </w:p>
          <w:p w14:paraId="6284EA2F" w14:textId="277575D1" w:rsidR="00D75FB3" w:rsidRPr="00C17CC2" w:rsidRDefault="00D75FB3" w:rsidP="008708D4">
            <w:pPr>
              <w:pStyle w:val="Kontakt"/>
              <w:ind w:right="-115"/>
              <w:rPr>
                <w:lang w:val="en-US"/>
              </w:rPr>
            </w:pPr>
            <w:r w:rsidRPr="00C17CC2">
              <w:rPr>
                <w:rFonts w:eastAsiaTheme="minorHAnsi"/>
                <w:spacing w:val="0"/>
                <w:lang w:val="en-US" w:eastAsia="en-US" w:bidi="ar-SA"/>
              </w:rPr>
              <w:t xml:space="preserve">Fax: </w:t>
            </w:r>
            <w:r>
              <w:rPr>
                <w:rFonts w:eastAsiaTheme="minorHAnsi"/>
                <w:spacing w:val="0"/>
                <w:lang w:val="en-US" w:eastAsia="en-US" w:bidi="ar-SA"/>
              </w:rPr>
              <w:t xml:space="preserve">    </w:t>
            </w:r>
            <w:r w:rsidRPr="00C17CC2">
              <w:rPr>
                <w:rFonts w:eastAsiaTheme="minorHAnsi"/>
                <w:spacing w:val="0"/>
                <w:lang w:val="en-US" w:eastAsia="en-US" w:bidi="ar-SA"/>
              </w:rPr>
              <w:t xml:space="preserve">+49 89 189 35 69 </w:t>
            </w:r>
            <w:r w:rsidR="006E2A9B">
              <w:rPr>
                <w:rFonts w:eastAsiaTheme="minorHAnsi"/>
                <w:spacing w:val="0"/>
                <w:lang w:val="en-US" w:eastAsia="en-US" w:bidi="ar-SA"/>
              </w:rPr>
              <w:t>-</w:t>
            </w:r>
            <w:r w:rsidR="006D10C7">
              <w:rPr>
                <w:rFonts w:eastAsiaTheme="minorHAnsi"/>
                <w:spacing w:val="0"/>
                <w:lang w:val="en-US" w:eastAsia="en-US" w:bidi="ar-SA"/>
              </w:rPr>
              <w:t xml:space="preserve"> </w:t>
            </w:r>
            <w:r w:rsidRPr="00C17CC2">
              <w:rPr>
                <w:rFonts w:eastAsiaTheme="minorHAnsi"/>
                <w:spacing w:val="0"/>
                <w:lang w:val="en-US" w:eastAsia="en-US" w:bidi="ar-SA"/>
              </w:rPr>
              <w:t>19</w:t>
            </w:r>
          </w:p>
        </w:tc>
      </w:tr>
      <w:tr w:rsidR="00D75FB3" w:rsidRPr="00D75FB3" w14:paraId="579F60F2" w14:textId="77777777" w:rsidTr="00BF49A2">
        <w:trPr>
          <w:trHeight w:val="2156"/>
        </w:trPr>
        <w:tc>
          <w:tcPr>
            <w:tcW w:w="8923" w:type="dxa"/>
            <w:gridSpan w:val="2"/>
            <w:shd w:val="clear" w:color="auto" w:fill="auto"/>
          </w:tcPr>
          <w:p w14:paraId="79F1878D" w14:textId="77777777" w:rsidR="00D75FB3" w:rsidRPr="00276244" w:rsidRDefault="00D75FB3" w:rsidP="008708D4">
            <w:pPr>
              <w:pStyle w:val="berschrift2"/>
              <w:spacing w:before="0"/>
              <w:ind w:left="-113"/>
              <w:rPr>
                <w:rFonts w:eastAsiaTheme="minorHAnsi"/>
                <w:color w:val="808080" w:themeColor="background1" w:themeShade="80"/>
                <w:spacing w:val="0"/>
                <w:kern w:val="0"/>
                <w:sz w:val="60"/>
                <w:szCs w:val="60"/>
                <w:lang w:val="en-US" w:eastAsia="en-US"/>
              </w:rPr>
            </w:pPr>
          </w:p>
          <w:p w14:paraId="41EA25D5" w14:textId="4D5EEA26" w:rsidR="00D75FB3" w:rsidRPr="00BF49A2" w:rsidRDefault="00BF49A2" w:rsidP="007755E3">
            <w:pPr>
              <w:pStyle w:val="berschrift2"/>
              <w:spacing w:before="0"/>
              <w:ind w:left="-113"/>
              <w:rPr>
                <w:rFonts w:eastAsiaTheme="minorHAnsi"/>
                <w:color w:val="808080" w:themeColor="background1" w:themeShade="80"/>
                <w:spacing w:val="0"/>
                <w:kern w:val="0"/>
                <w:sz w:val="48"/>
                <w:szCs w:val="108"/>
                <w:lang w:val="en-US" w:eastAsia="en-US"/>
              </w:rPr>
            </w:pPr>
            <w:r>
              <w:rPr>
                <w:rFonts w:eastAsiaTheme="minorHAnsi"/>
                <w:color w:val="808080" w:themeColor="background1" w:themeShade="80"/>
                <w:spacing w:val="0"/>
                <w:kern w:val="0"/>
                <w:sz w:val="72"/>
                <w:szCs w:val="108"/>
                <w:lang w:val="en-US" w:eastAsia="en-US"/>
              </w:rPr>
              <w:t>PRESS</w:t>
            </w:r>
            <w:r w:rsidR="00293650">
              <w:rPr>
                <w:rFonts w:eastAsiaTheme="minorHAnsi"/>
                <w:color w:val="808080" w:themeColor="background1" w:themeShade="80"/>
                <w:spacing w:val="0"/>
                <w:kern w:val="0"/>
                <w:sz w:val="72"/>
                <w:szCs w:val="108"/>
                <w:lang w:val="en-US" w:eastAsia="en-US"/>
              </w:rPr>
              <w:t>-release</w:t>
            </w:r>
          </w:p>
          <w:p w14:paraId="4EBA2EB9" w14:textId="77777777" w:rsidR="00D75FB3" w:rsidRPr="00E35D10" w:rsidRDefault="00D75FB3" w:rsidP="008708D4">
            <w:pPr>
              <w:pStyle w:val="Textkrper"/>
              <w:rPr>
                <w:lang w:val="en-US" w:eastAsia="en-US"/>
              </w:rPr>
            </w:pPr>
          </w:p>
        </w:tc>
      </w:tr>
    </w:tbl>
    <w:p w14:paraId="386DE280" w14:textId="77777777" w:rsidR="00F60ADA" w:rsidRPr="003C2973" w:rsidRDefault="00F60ADA" w:rsidP="00BE594C">
      <w:pPr>
        <w:spacing w:line="360" w:lineRule="auto"/>
        <w:ind w:left="0"/>
        <w:jc w:val="both"/>
        <w:rPr>
          <w:rFonts w:ascii="Tahoma" w:hAnsi="Tahoma" w:cs="Tahoma"/>
          <w:bCs/>
          <w:noProof/>
          <w:sz w:val="28"/>
          <w:szCs w:val="28"/>
        </w:rPr>
      </w:pPr>
    </w:p>
    <w:p w14:paraId="185719C7" w14:textId="3A2C3FEC" w:rsidR="00BE594C" w:rsidRPr="00777458" w:rsidRDefault="00F60ADA" w:rsidP="00BE594C">
      <w:pPr>
        <w:spacing w:line="360" w:lineRule="auto"/>
        <w:ind w:left="0"/>
        <w:jc w:val="both"/>
        <w:rPr>
          <w:rFonts w:ascii="Tahoma" w:hAnsi="Tahoma" w:cs="Tahoma"/>
          <w:b/>
          <w:noProof/>
          <w:sz w:val="28"/>
          <w:szCs w:val="28"/>
          <w:lang w:val="en-US"/>
        </w:rPr>
      </w:pPr>
      <w:r w:rsidRPr="00777458">
        <w:rPr>
          <w:rFonts w:ascii="Tahoma" w:hAnsi="Tahoma" w:cs="Tahoma"/>
          <w:b/>
          <w:noProof/>
          <w:sz w:val="28"/>
          <w:szCs w:val="28"/>
          <w:lang w:val="en-US"/>
        </w:rPr>
        <w:t xml:space="preserve">Deutsche Hospitality </w:t>
      </w:r>
      <w:r w:rsidR="00777458" w:rsidRPr="00777458">
        <w:rPr>
          <w:rFonts w:ascii="Tahoma" w:hAnsi="Tahoma" w:cs="Tahoma"/>
          <w:b/>
          <w:noProof/>
          <w:sz w:val="28"/>
          <w:szCs w:val="28"/>
          <w:lang w:val="en-US"/>
        </w:rPr>
        <w:t>relies on dailypoint</w:t>
      </w:r>
      <w:r w:rsidR="00777458" w:rsidRPr="00777458">
        <w:rPr>
          <w:rFonts w:ascii="Tahoma" w:hAnsi="Tahoma" w:cs="Tahoma"/>
          <w:b/>
          <w:noProof/>
          <w:sz w:val="28"/>
          <w:szCs w:val="28"/>
          <w:vertAlign w:val="superscript"/>
          <w:lang w:val="en-US"/>
        </w:rPr>
        <w:t>TM</w:t>
      </w:r>
      <w:r w:rsidR="00777458" w:rsidRPr="00777458">
        <w:rPr>
          <w:rFonts w:ascii="Tahoma" w:hAnsi="Tahoma" w:cs="Tahoma"/>
          <w:b/>
          <w:noProof/>
          <w:sz w:val="28"/>
          <w:szCs w:val="28"/>
          <w:lang w:val="en-US"/>
        </w:rPr>
        <w:t xml:space="preserve"> for "H Rewards </w:t>
      </w:r>
    </w:p>
    <w:p w14:paraId="6084B66A" w14:textId="77777777" w:rsidR="00BE594C" w:rsidRPr="00777458" w:rsidRDefault="00BE594C" w:rsidP="00BE594C">
      <w:pPr>
        <w:spacing w:line="360" w:lineRule="auto"/>
        <w:ind w:left="0"/>
        <w:jc w:val="both"/>
        <w:rPr>
          <w:rFonts w:ascii="Tahoma" w:hAnsi="Tahoma" w:cs="Tahoma"/>
          <w:bCs/>
          <w:iCs/>
          <w:noProof/>
          <w:lang w:val="en-US"/>
        </w:rPr>
      </w:pPr>
    </w:p>
    <w:p w14:paraId="7CD1FEC3" w14:textId="6067A46B" w:rsidR="00F60ADA" w:rsidRPr="00777458" w:rsidRDefault="00BE594C" w:rsidP="00BE594C">
      <w:pPr>
        <w:spacing w:line="360" w:lineRule="auto"/>
        <w:ind w:left="0"/>
        <w:jc w:val="both"/>
        <w:rPr>
          <w:rFonts w:ascii="Tahoma" w:hAnsi="Tahoma" w:cs="Tahoma"/>
          <w:b/>
          <w:noProof/>
          <w:lang w:val="en-US"/>
        </w:rPr>
      </w:pPr>
      <w:r w:rsidRPr="00777458">
        <w:rPr>
          <w:rFonts w:ascii="Tahoma" w:hAnsi="Tahoma" w:cs="Tahoma"/>
          <w:b/>
          <w:noProof/>
          <w:lang w:val="en-US"/>
        </w:rPr>
        <w:t>M</w:t>
      </w:r>
      <w:r w:rsidR="00777458" w:rsidRPr="00777458">
        <w:rPr>
          <w:rFonts w:ascii="Tahoma" w:hAnsi="Tahoma" w:cs="Tahoma"/>
          <w:b/>
          <w:noProof/>
          <w:lang w:val="en-US"/>
        </w:rPr>
        <w:t>unich</w:t>
      </w:r>
      <w:r w:rsidRPr="00777458">
        <w:rPr>
          <w:rFonts w:ascii="Tahoma" w:hAnsi="Tahoma" w:cs="Tahoma"/>
          <w:b/>
          <w:noProof/>
          <w:lang w:val="en-US"/>
        </w:rPr>
        <w:t xml:space="preserve">, </w:t>
      </w:r>
      <w:r w:rsidR="00BD2C0A" w:rsidRPr="00777458">
        <w:rPr>
          <w:rFonts w:ascii="Tahoma" w:hAnsi="Tahoma" w:cs="Tahoma"/>
          <w:b/>
          <w:noProof/>
          <w:lang w:val="en-US"/>
        </w:rPr>
        <w:t>Novemb</w:t>
      </w:r>
      <w:r w:rsidR="00777458" w:rsidRPr="00777458">
        <w:rPr>
          <w:rFonts w:ascii="Tahoma" w:hAnsi="Tahoma" w:cs="Tahoma"/>
          <w:b/>
          <w:noProof/>
          <w:lang w:val="en-US"/>
        </w:rPr>
        <w:t>er</w:t>
      </w:r>
      <w:r w:rsidR="00BD2C0A" w:rsidRPr="00777458">
        <w:rPr>
          <w:rFonts w:ascii="Tahoma" w:hAnsi="Tahoma" w:cs="Tahoma"/>
          <w:b/>
          <w:noProof/>
          <w:lang w:val="en-US"/>
        </w:rPr>
        <w:t xml:space="preserve"> </w:t>
      </w:r>
      <w:r w:rsidR="00B6660D" w:rsidRPr="00777458">
        <w:rPr>
          <w:rFonts w:ascii="Tahoma" w:hAnsi="Tahoma" w:cs="Tahoma"/>
          <w:b/>
          <w:noProof/>
          <w:lang w:val="en-US"/>
        </w:rPr>
        <w:t>2020</w:t>
      </w:r>
      <w:r w:rsidRPr="00777458">
        <w:rPr>
          <w:rFonts w:ascii="Tahoma" w:hAnsi="Tahoma" w:cs="Tahoma"/>
          <w:b/>
          <w:noProof/>
          <w:lang w:val="en-US"/>
        </w:rPr>
        <w:t xml:space="preserve"> </w:t>
      </w:r>
      <w:r w:rsidRPr="00777458">
        <w:rPr>
          <w:rFonts w:ascii="Tahoma" w:hAnsi="Tahoma" w:cs="Tahoma"/>
          <w:bCs/>
          <w:noProof/>
          <w:lang w:val="en-US"/>
        </w:rPr>
        <w:t xml:space="preserve">– </w:t>
      </w:r>
      <w:r w:rsidR="00777458" w:rsidRPr="00777458">
        <w:rPr>
          <w:rFonts w:ascii="Tahoma" w:hAnsi="Tahoma" w:cs="Tahoma"/>
          <w:bCs/>
          <w:noProof/>
          <w:lang w:val="en-US"/>
        </w:rPr>
        <w:t xml:space="preserve">Deutsche Hospitality presented its new loyalty and rewards program </w:t>
      </w:r>
      <w:r w:rsidR="00777458">
        <w:rPr>
          <w:rFonts w:ascii="Tahoma" w:hAnsi="Tahoma" w:cs="Tahoma"/>
          <w:bCs/>
          <w:noProof/>
          <w:lang w:val="en-US"/>
        </w:rPr>
        <w:br/>
      </w:r>
      <w:r w:rsidR="00777458" w:rsidRPr="00777458">
        <w:rPr>
          <w:rFonts w:ascii="Tahoma" w:hAnsi="Tahoma" w:cs="Tahoma"/>
          <w:bCs/>
          <w:noProof/>
          <w:lang w:val="en-US"/>
        </w:rPr>
        <w:t xml:space="preserve">"H Rewards" in </w:t>
      </w:r>
      <w:r w:rsidR="00331D09">
        <w:rPr>
          <w:rFonts w:ascii="Tahoma" w:hAnsi="Tahoma" w:cs="Tahoma"/>
          <w:bCs/>
          <w:noProof/>
          <w:lang w:val="en-US"/>
        </w:rPr>
        <w:t>summer</w:t>
      </w:r>
      <w:r w:rsidR="00777458" w:rsidRPr="00777458">
        <w:rPr>
          <w:rFonts w:ascii="Tahoma" w:hAnsi="Tahoma" w:cs="Tahoma"/>
          <w:bCs/>
          <w:noProof/>
          <w:lang w:val="en-US"/>
        </w:rPr>
        <w:t xml:space="preserve"> 2020. With the bonus program, Deutsche Hospitality opened up a significantly expanded benefits package for all guests of its five brands. Behind one of the most modern and efficient hotel bonus programs is dailypoint™.</w:t>
      </w:r>
    </w:p>
    <w:p w14:paraId="49AF2434" w14:textId="136E46AA" w:rsidR="00BE594C" w:rsidRPr="00066274" w:rsidRDefault="008608B5" w:rsidP="00F80925">
      <w:pPr>
        <w:spacing w:line="360" w:lineRule="auto"/>
        <w:ind w:left="0"/>
        <w:jc w:val="center"/>
        <w:rPr>
          <w:rFonts w:ascii="Tahoma" w:hAnsi="Tahoma" w:cs="Tahoma"/>
          <w:bCs/>
          <w:iCs/>
          <w:noProof/>
          <w:sz w:val="12"/>
          <w:szCs w:val="12"/>
          <w:lang w:val="en-US"/>
        </w:rPr>
      </w:pPr>
      <w:r>
        <w:rPr>
          <w:noProof/>
          <w:lang w:val="en-US"/>
        </w:rPr>
        <w:drawing>
          <wp:inline distT="0" distB="0" distL="0" distR="0" wp14:anchorId="45E59B19" wp14:editId="6A50AB09">
            <wp:extent cx="3771900" cy="1180617"/>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0725" cy="1183379"/>
                    </a:xfrm>
                    <a:prstGeom prst="rect">
                      <a:avLst/>
                    </a:prstGeom>
                    <a:noFill/>
                    <a:ln>
                      <a:noFill/>
                    </a:ln>
                  </pic:spPr>
                </pic:pic>
              </a:graphicData>
            </a:graphic>
          </wp:inline>
        </w:drawing>
      </w:r>
      <w:r w:rsidR="00975201">
        <w:rPr>
          <w:rStyle w:val="Funotenzeichen"/>
          <w:bCs/>
          <w:iCs/>
          <w:noProof/>
          <w:szCs w:val="12"/>
          <w:lang w:val="en-US"/>
        </w:rPr>
        <w:footnoteReference w:id="1"/>
      </w:r>
    </w:p>
    <w:p w14:paraId="71B10681" w14:textId="33D5A11C" w:rsidR="00276244" w:rsidRDefault="00777458" w:rsidP="00BE594C">
      <w:pPr>
        <w:spacing w:line="360" w:lineRule="auto"/>
        <w:ind w:left="0"/>
        <w:jc w:val="both"/>
        <w:rPr>
          <w:rFonts w:ascii="Tahoma" w:hAnsi="Tahoma" w:cs="Tahoma"/>
          <w:noProof/>
          <w:lang w:val="en-US"/>
        </w:rPr>
      </w:pPr>
      <w:r w:rsidRPr="00777458">
        <w:rPr>
          <w:rFonts w:ascii="Tahoma" w:hAnsi="Tahoma" w:cs="Tahoma"/>
          <w:noProof/>
          <w:lang w:val="en-US"/>
        </w:rPr>
        <w:t xml:space="preserve">The new loyalty and rewards program of Deutsche Hospitality has been online since July 2020. </w:t>
      </w:r>
      <w:r w:rsidR="003F7380">
        <w:rPr>
          <w:rFonts w:ascii="Tahoma" w:hAnsi="Tahoma" w:cs="Tahoma"/>
          <w:noProof/>
          <w:lang w:val="en-US"/>
        </w:rPr>
        <w:br/>
      </w:r>
      <w:r w:rsidRPr="00777458">
        <w:rPr>
          <w:rFonts w:ascii="Tahoma" w:hAnsi="Tahoma" w:cs="Tahoma"/>
          <w:noProof/>
          <w:lang w:val="en-US"/>
        </w:rPr>
        <w:t>"H Rewards" includes all five hotel brands of Steigenberger Hotels AG/Deutsche Hospitality - including Steigenberger Hotels &amp; Resorts, MAXX by Steigenberger, Jaz in the City, IntercityHotel and Zleep Hotels.</w:t>
      </w:r>
    </w:p>
    <w:p w14:paraId="25928C16" w14:textId="77777777" w:rsidR="00066274" w:rsidRPr="00066274" w:rsidRDefault="00066274" w:rsidP="00BE594C">
      <w:pPr>
        <w:spacing w:line="360" w:lineRule="auto"/>
        <w:ind w:left="0"/>
        <w:jc w:val="both"/>
        <w:rPr>
          <w:rFonts w:ascii="Tahoma" w:hAnsi="Tahoma" w:cs="Tahoma"/>
          <w:noProof/>
          <w:sz w:val="12"/>
          <w:szCs w:val="12"/>
          <w:lang w:val="en-US"/>
        </w:rPr>
      </w:pPr>
    </w:p>
    <w:p w14:paraId="633B7786" w14:textId="0039E3F4"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 xml:space="preserve">With this step, the hotel company is bringing itself up to date in terms of technology and now offers </w:t>
      </w:r>
      <w:r w:rsidR="003F7380">
        <w:rPr>
          <w:rFonts w:ascii="Tahoma" w:hAnsi="Tahoma" w:cs="Tahoma"/>
          <w:noProof/>
          <w:lang w:val="en-US"/>
        </w:rPr>
        <w:t>one</w:t>
      </w:r>
      <w:r w:rsidRPr="00777458">
        <w:rPr>
          <w:rFonts w:ascii="Tahoma" w:hAnsi="Tahoma" w:cs="Tahoma"/>
          <w:noProof/>
          <w:lang w:val="en-US"/>
        </w:rPr>
        <w:t xml:space="preserve"> system across all hotel brands. Necessary for the implementation was the technical know-how of dailypoint™ to bundle several customer loyalty programs in one system, and also to correctly implement the </w:t>
      </w:r>
      <w:r w:rsidR="007C0B16" w:rsidRPr="007C0B16">
        <w:rPr>
          <w:rFonts w:ascii="Tahoma" w:hAnsi="Tahoma" w:cs="Tahoma"/>
          <w:noProof/>
          <w:lang w:val="en-US"/>
        </w:rPr>
        <w:t>high standard of GDPR requirements</w:t>
      </w:r>
      <w:r w:rsidRPr="00777458">
        <w:rPr>
          <w:rFonts w:ascii="Tahoma" w:hAnsi="Tahoma" w:cs="Tahoma"/>
          <w:noProof/>
          <w:lang w:val="en-US"/>
        </w:rPr>
        <w:t>. Partner systems include Miles&amp;More, Payback and the customer loyalty program of Deutsche Bahn.</w:t>
      </w:r>
    </w:p>
    <w:p w14:paraId="7B65391A" w14:textId="77777777" w:rsidR="00777458" w:rsidRPr="00066274" w:rsidRDefault="00777458" w:rsidP="00777458">
      <w:pPr>
        <w:spacing w:line="360" w:lineRule="auto"/>
        <w:ind w:left="0"/>
        <w:jc w:val="both"/>
        <w:rPr>
          <w:rFonts w:ascii="Tahoma" w:hAnsi="Tahoma" w:cs="Tahoma"/>
          <w:noProof/>
          <w:sz w:val="12"/>
          <w:szCs w:val="12"/>
          <w:lang w:val="en-US"/>
        </w:rPr>
      </w:pPr>
    </w:p>
    <w:p w14:paraId="2CFB3D15" w14:textId="77777777"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 xml:space="preserve">dailypoint™ has been the strategic partner for central data management and company-wide customer relationship management (CRM) since 2018. "Deutsche Hospitality has set itself the goal of playing a pioneering role in the digitalization of the industry. We are proud to be a central pillar in this," says Dr. </w:t>
      </w:r>
      <w:r w:rsidRPr="00777458">
        <w:rPr>
          <w:rFonts w:ascii="Tahoma" w:hAnsi="Tahoma" w:cs="Tahoma"/>
          <w:noProof/>
          <w:lang w:val="en-US"/>
        </w:rPr>
        <w:lastRenderedPageBreak/>
        <w:t>Michael Toedt, founder and CEO of dailypoint™. The platform approach of dailypoint™, which enables the integration of additional systems quickly and easily, was decisive for the successful implementation. Besides Incert, one of the best voucher systems on the market, SynXis from Sabre is also part of the solution. The project was implemented by Workmatrix, one of the leading web agencies and specialized in the implementation of complex hotel websites. Stefan Elsner, managing director of Workmatrix emphasizes how well the cooperation of the partners in this project went. "The perfect connection of the different systems is nowadays the key to success", explains Stefan Elsner.</w:t>
      </w:r>
    </w:p>
    <w:p w14:paraId="3D632087" w14:textId="77777777" w:rsidR="00777458" w:rsidRPr="00066274" w:rsidRDefault="00777458" w:rsidP="00777458">
      <w:pPr>
        <w:spacing w:line="360" w:lineRule="auto"/>
        <w:ind w:left="0"/>
        <w:jc w:val="both"/>
        <w:rPr>
          <w:rFonts w:ascii="Tahoma" w:hAnsi="Tahoma" w:cs="Tahoma"/>
          <w:noProof/>
          <w:sz w:val="12"/>
          <w:szCs w:val="12"/>
          <w:lang w:val="en-US"/>
        </w:rPr>
      </w:pPr>
    </w:p>
    <w:p w14:paraId="1EE3A2FA" w14:textId="77777777"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"For a company-wide and global CRM strategy, as well as a cross-brand and individualized approach to our guests and members, a central, cross-system guest profile plays the decisive role. dailypoint™ supports us in a wide range of processes within the new bonus program, from the registration process to the administration of the points account, the redemption of points, the sending of booking confirmations and, last but not least, the bundling of the points in a central guest profile," explains Christian Saliger, Director CRM &amp; Loyalty at Deutsche Hospitality.</w:t>
      </w:r>
    </w:p>
    <w:p w14:paraId="1DF012AF" w14:textId="77777777" w:rsidR="00777458" w:rsidRPr="00066274" w:rsidRDefault="00777458" w:rsidP="00777458">
      <w:pPr>
        <w:spacing w:line="360" w:lineRule="auto"/>
        <w:ind w:left="0"/>
        <w:jc w:val="both"/>
        <w:rPr>
          <w:rFonts w:ascii="Tahoma" w:hAnsi="Tahoma" w:cs="Tahoma"/>
          <w:noProof/>
          <w:sz w:val="12"/>
          <w:szCs w:val="12"/>
          <w:lang w:val="en-US"/>
        </w:rPr>
      </w:pPr>
    </w:p>
    <w:p w14:paraId="1E099074" w14:textId="7A7B1445"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 xml:space="preserve">"The holistic approach at Deutsche Hospitality is unique. Hardly any other hotel company has discovered digitalization for itself and knows how to use it as well as this company", adds </w:t>
      </w:r>
      <w:r w:rsidR="00632500" w:rsidRPr="00777458">
        <w:rPr>
          <w:rFonts w:ascii="Tahoma" w:hAnsi="Tahoma" w:cs="Tahoma"/>
          <w:noProof/>
          <w:lang w:val="en-US"/>
        </w:rPr>
        <w:t>dailypoint™</w:t>
      </w:r>
      <w:r w:rsidR="00632500">
        <w:rPr>
          <w:rFonts w:ascii="Tahoma" w:hAnsi="Tahoma" w:cs="Tahoma"/>
          <w:noProof/>
          <w:lang w:val="en-US"/>
        </w:rPr>
        <w:t>-</w:t>
      </w:r>
      <w:r w:rsidRPr="00777458">
        <w:rPr>
          <w:rFonts w:ascii="Tahoma" w:hAnsi="Tahoma" w:cs="Tahoma"/>
          <w:noProof/>
          <w:lang w:val="en-US"/>
        </w:rPr>
        <w:t xml:space="preserve">CEO Dr. Michael Toedt. </w:t>
      </w:r>
    </w:p>
    <w:p w14:paraId="6FF7738D" w14:textId="4D15AE96" w:rsidR="00777458" w:rsidRDefault="00777458" w:rsidP="00777458">
      <w:pPr>
        <w:spacing w:line="360" w:lineRule="auto"/>
        <w:ind w:left="0"/>
        <w:jc w:val="both"/>
        <w:rPr>
          <w:rFonts w:ascii="Tahoma" w:hAnsi="Tahoma" w:cs="Tahoma"/>
          <w:noProof/>
          <w:lang w:val="en-US"/>
        </w:rPr>
      </w:pPr>
    </w:p>
    <w:p w14:paraId="07A94DF4" w14:textId="77777777" w:rsidR="003C2973" w:rsidRPr="00777458" w:rsidRDefault="003C2973" w:rsidP="00BE594C">
      <w:pPr>
        <w:spacing w:line="360" w:lineRule="auto"/>
        <w:ind w:left="0"/>
        <w:jc w:val="both"/>
        <w:rPr>
          <w:rFonts w:ascii="Tahoma" w:hAnsi="Tahoma" w:cs="Tahoma"/>
          <w:bCs/>
          <w:noProof/>
          <w:lang w:val="en-US"/>
        </w:rPr>
      </w:pPr>
    </w:p>
    <w:p w14:paraId="4B6A8DB8" w14:textId="2592ED84" w:rsidR="00674CE6" w:rsidRPr="00777458" w:rsidRDefault="00E66459" w:rsidP="008B288F">
      <w:pPr>
        <w:spacing w:line="360" w:lineRule="auto"/>
        <w:ind w:left="0"/>
        <w:jc w:val="both"/>
        <w:rPr>
          <w:rStyle w:val="Hervorhebung"/>
          <w:rFonts w:ascii="Tahoma" w:hAnsi="Tahoma" w:cs="Tahoma"/>
          <w:b/>
          <w:sz w:val="28"/>
          <w:szCs w:val="26"/>
          <w:lang w:val="en-US"/>
        </w:rPr>
      </w:pPr>
      <w:r>
        <w:rPr>
          <w:rStyle w:val="Hervorhebung"/>
          <w:rFonts w:ascii="Tahoma" w:hAnsi="Tahoma" w:cs="Tahoma"/>
          <w:b/>
          <w:sz w:val="28"/>
          <w:szCs w:val="26"/>
          <w:lang w:val="en-US"/>
        </w:rPr>
        <w:t>About</w:t>
      </w:r>
      <w:r w:rsidR="009B61D7" w:rsidRPr="00777458">
        <w:rPr>
          <w:rStyle w:val="Hervorhebung"/>
          <w:rFonts w:ascii="Tahoma" w:hAnsi="Tahoma" w:cs="Tahoma"/>
          <w:b/>
          <w:sz w:val="28"/>
          <w:szCs w:val="26"/>
          <w:lang w:val="en-US"/>
        </w:rPr>
        <w:t xml:space="preserve"> </w:t>
      </w:r>
      <w:proofErr w:type="spellStart"/>
      <w:r w:rsidR="009B61D7" w:rsidRPr="00777458">
        <w:rPr>
          <w:rStyle w:val="Hervorhebung"/>
          <w:rFonts w:ascii="Tahoma" w:hAnsi="Tahoma" w:cs="Tahoma"/>
          <w:b/>
          <w:sz w:val="28"/>
          <w:szCs w:val="26"/>
          <w:lang w:val="en-US"/>
        </w:rPr>
        <w:t>dailypoint</w:t>
      </w:r>
      <w:proofErr w:type="spellEnd"/>
      <w:r w:rsidR="009B61D7" w:rsidRPr="00777458">
        <w:rPr>
          <w:rStyle w:val="Hervorhebung"/>
          <w:rFonts w:ascii="Tahoma" w:hAnsi="Tahoma" w:cs="Tahoma"/>
          <w:b/>
          <w:sz w:val="28"/>
          <w:szCs w:val="26"/>
          <w:lang w:val="en-US"/>
        </w:rPr>
        <w:t xml:space="preserve">™ </w:t>
      </w:r>
    </w:p>
    <w:p w14:paraId="19E39FB3" w14:textId="77777777"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dailypoint™ is the leading Data Management and CRM platform for sophisticated individual hotels and hotel groups. dailypoint™ collects data from all relevant sources such as PMS, POS, website, newsletter or WiFi and automatically creates a central and consolidated guest profile. In 350 steps, the data is processed and enriched by means of artificial intelligence (AI) to create a guest profile never seen before.</w:t>
      </w:r>
    </w:p>
    <w:p w14:paraId="4C724994" w14:textId="77777777" w:rsidR="00777458" w:rsidRPr="00777458" w:rsidRDefault="00777458" w:rsidP="00777458">
      <w:pPr>
        <w:spacing w:line="360" w:lineRule="auto"/>
        <w:ind w:left="0"/>
        <w:jc w:val="both"/>
        <w:rPr>
          <w:rFonts w:ascii="Tahoma" w:hAnsi="Tahoma" w:cs="Tahoma"/>
          <w:noProof/>
          <w:lang w:val="en-US"/>
        </w:rPr>
      </w:pPr>
    </w:p>
    <w:p w14:paraId="577D8B68" w14:textId="77777777" w:rsidR="00777458" w:rsidRPr="00777458"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The cloud-based SAAS solution consists of 15 modules and is complemented by the dailypoint™ Marketplace with more than 140 solution partners. dailypoint™ not only offers measurable marketing, but also covers the entire customer journey and thus supports all departments within a hotel. The integrated Privacy Dashboard is also the central element for the technical implementation of the GDPR.</w:t>
      </w:r>
    </w:p>
    <w:p w14:paraId="0659EA0E" w14:textId="77777777" w:rsidR="00777458" w:rsidRPr="00777458" w:rsidRDefault="00777458" w:rsidP="00777458">
      <w:pPr>
        <w:spacing w:line="360" w:lineRule="auto"/>
        <w:ind w:left="0"/>
        <w:jc w:val="both"/>
        <w:rPr>
          <w:rFonts w:ascii="Tahoma" w:hAnsi="Tahoma" w:cs="Tahoma"/>
          <w:noProof/>
          <w:lang w:val="en-US"/>
        </w:rPr>
      </w:pPr>
    </w:p>
    <w:p w14:paraId="12ED4EDC" w14:textId="14760F63" w:rsidR="003878D3" w:rsidRDefault="00777458" w:rsidP="00777458">
      <w:pPr>
        <w:spacing w:line="360" w:lineRule="auto"/>
        <w:ind w:left="0"/>
        <w:jc w:val="both"/>
        <w:rPr>
          <w:rFonts w:ascii="Tahoma" w:hAnsi="Tahoma" w:cs="Tahoma"/>
          <w:noProof/>
          <w:lang w:val="en-US"/>
        </w:rPr>
      </w:pPr>
      <w:r w:rsidRPr="00777458">
        <w:rPr>
          <w:rFonts w:ascii="Tahoma" w:hAnsi="Tahoma" w:cs="Tahoma"/>
          <w:noProof/>
          <w:lang w:val="en-US"/>
        </w:rPr>
        <w:t>dailypoint™ is headquartered in Munich, Germany and is sold and supported worldwide directly or through its distribution partners D-EDGE and XNProtel.</w:t>
      </w:r>
    </w:p>
    <w:p w14:paraId="10390057" w14:textId="77777777" w:rsidR="00777458" w:rsidRPr="00777458" w:rsidRDefault="00777458" w:rsidP="00777458">
      <w:pPr>
        <w:spacing w:line="360" w:lineRule="auto"/>
        <w:ind w:left="0"/>
        <w:jc w:val="both"/>
        <w:rPr>
          <w:rFonts w:ascii="Tahoma" w:hAnsi="Tahoma" w:cs="Tahoma"/>
          <w:noProof/>
          <w:lang w:val="en-US"/>
        </w:rPr>
      </w:pPr>
    </w:p>
    <w:p w14:paraId="06982E37" w14:textId="3525BC6D" w:rsidR="00674CE6" w:rsidRDefault="00777458" w:rsidP="00BE594C">
      <w:pPr>
        <w:spacing w:line="360" w:lineRule="auto"/>
        <w:ind w:left="0"/>
        <w:jc w:val="both"/>
        <w:rPr>
          <w:rFonts w:ascii="Tahoma" w:hAnsi="Tahoma" w:cs="Tahoma"/>
          <w:noProof/>
        </w:rPr>
      </w:pPr>
      <w:r w:rsidRPr="00E66459">
        <w:rPr>
          <w:rFonts w:eastAsia="Arial"/>
          <w:color w:val="000000"/>
        </w:rPr>
        <w:t xml:space="preserve">Further </w:t>
      </w:r>
      <w:proofErr w:type="spellStart"/>
      <w:r w:rsidRPr="00E66459">
        <w:rPr>
          <w:rFonts w:eastAsia="Arial"/>
          <w:color w:val="000000"/>
        </w:rPr>
        <w:t>information</w:t>
      </w:r>
      <w:proofErr w:type="spellEnd"/>
      <w:r w:rsidRPr="00E66459">
        <w:rPr>
          <w:rFonts w:eastAsia="Arial"/>
          <w:color w:val="000000"/>
        </w:rPr>
        <w:t xml:space="preserve">: </w:t>
      </w:r>
      <w:hyperlink r:id="rId13" w:history="1">
        <w:r w:rsidR="003C2973" w:rsidRPr="00FE5AC2">
          <w:rPr>
            <w:rStyle w:val="Hyperlink"/>
            <w:rFonts w:ascii="Tahoma" w:hAnsi="Tahoma" w:cs="Tahoma"/>
            <w:noProof/>
          </w:rPr>
          <w:t>www.dailypoint.com</w:t>
        </w:r>
      </w:hyperlink>
    </w:p>
    <w:p w14:paraId="1731BADE" w14:textId="192B563B" w:rsidR="00BE594C" w:rsidRPr="00276244" w:rsidRDefault="00BE594C" w:rsidP="00BE594C">
      <w:pPr>
        <w:spacing w:line="360" w:lineRule="auto"/>
        <w:ind w:left="0"/>
        <w:jc w:val="both"/>
        <w:rPr>
          <w:rFonts w:ascii="Tahoma" w:eastAsiaTheme="minorHAnsi" w:hAnsi="Tahoma" w:cs="Tahoma"/>
          <w:bCs/>
          <w:spacing w:val="0"/>
          <w:lang w:eastAsia="en-US"/>
        </w:rPr>
      </w:pPr>
    </w:p>
    <w:p w14:paraId="077A601F" w14:textId="7CC62793" w:rsidR="008342F6" w:rsidRDefault="008342F6" w:rsidP="00BE594C">
      <w:pPr>
        <w:spacing w:line="360" w:lineRule="auto"/>
        <w:ind w:left="0"/>
        <w:jc w:val="both"/>
        <w:rPr>
          <w:rFonts w:ascii="Tahoma" w:eastAsiaTheme="minorHAnsi" w:hAnsi="Tahoma" w:cs="Tahoma"/>
          <w:bCs/>
          <w:spacing w:val="0"/>
          <w:lang w:eastAsia="en-US"/>
        </w:rPr>
      </w:pPr>
    </w:p>
    <w:p w14:paraId="4EE620BA" w14:textId="3BFE9E43" w:rsidR="00CB2AEB" w:rsidRDefault="00CB2AEB">
      <w:pPr>
        <w:ind w:left="0"/>
        <w:rPr>
          <w:rFonts w:ascii="Tahoma" w:eastAsiaTheme="minorHAnsi" w:hAnsi="Tahoma" w:cs="Tahoma"/>
          <w:bCs/>
          <w:spacing w:val="0"/>
          <w:lang w:eastAsia="en-US"/>
        </w:rPr>
      </w:pPr>
      <w:r>
        <w:rPr>
          <w:rFonts w:ascii="Tahoma" w:eastAsiaTheme="minorHAnsi" w:hAnsi="Tahoma" w:cs="Tahoma"/>
          <w:bCs/>
          <w:spacing w:val="0"/>
          <w:lang w:eastAsia="en-US"/>
        </w:rPr>
        <w:br w:type="page"/>
      </w:r>
    </w:p>
    <w:p w14:paraId="3BD0B273" w14:textId="0FA6FB5D" w:rsidR="00AF1FE8" w:rsidRDefault="00E66459" w:rsidP="00AF1FE8">
      <w:pPr>
        <w:spacing w:line="360" w:lineRule="auto"/>
        <w:ind w:left="0"/>
        <w:jc w:val="both"/>
        <w:rPr>
          <w:rStyle w:val="Hervorhebung"/>
          <w:rFonts w:ascii="Tahoma" w:hAnsi="Tahoma" w:cs="Tahoma"/>
          <w:b/>
          <w:sz w:val="28"/>
          <w:szCs w:val="26"/>
        </w:rPr>
      </w:pPr>
      <w:r>
        <w:rPr>
          <w:rStyle w:val="Hervorhebung"/>
          <w:rFonts w:ascii="Tahoma" w:hAnsi="Tahoma" w:cs="Tahoma"/>
          <w:b/>
          <w:sz w:val="28"/>
          <w:szCs w:val="26"/>
        </w:rPr>
        <w:lastRenderedPageBreak/>
        <w:t>About</w:t>
      </w:r>
      <w:r w:rsidR="00AF1FE8" w:rsidRPr="00323508">
        <w:rPr>
          <w:rStyle w:val="Hervorhebung"/>
          <w:rFonts w:ascii="Tahoma" w:hAnsi="Tahoma" w:cs="Tahoma"/>
          <w:b/>
          <w:sz w:val="28"/>
          <w:szCs w:val="26"/>
        </w:rPr>
        <w:t xml:space="preserve"> </w:t>
      </w:r>
      <w:r w:rsidR="00276244">
        <w:rPr>
          <w:rStyle w:val="Hervorhebung"/>
          <w:rFonts w:ascii="Tahoma" w:hAnsi="Tahoma" w:cs="Tahoma"/>
          <w:b/>
          <w:sz w:val="28"/>
          <w:szCs w:val="26"/>
        </w:rPr>
        <w:t>Deutsche Hospitality</w:t>
      </w:r>
    </w:p>
    <w:p w14:paraId="2F4E4CCD" w14:textId="0EE8F5A9" w:rsidR="00777458" w:rsidRPr="00777458" w:rsidRDefault="00777458" w:rsidP="00777458">
      <w:pPr>
        <w:spacing w:line="360" w:lineRule="auto"/>
        <w:ind w:left="0"/>
        <w:jc w:val="both"/>
        <w:rPr>
          <w:lang w:val="en-US"/>
        </w:rPr>
      </w:pPr>
      <w:r w:rsidRPr="00777458">
        <w:rPr>
          <w:lang w:val="en-US"/>
        </w:rPr>
        <w:t xml:space="preserve">Deutsche Hospitality is the umbrella brand for the companies of the </w:t>
      </w:r>
      <w:proofErr w:type="spellStart"/>
      <w:r w:rsidRPr="00777458">
        <w:rPr>
          <w:lang w:val="en-US"/>
        </w:rPr>
        <w:t>Steigenberger</w:t>
      </w:r>
      <w:proofErr w:type="spellEnd"/>
      <w:r w:rsidRPr="00777458">
        <w:rPr>
          <w:lang w:val="en-US"/>
        </w:rPr>
        <w:t xml:space="preserve"> Hotels AG. It sees itself as an international, dynamic hotel operator and is characterized by the values of passion, perfection, caring, </w:t>
      </w:r>
      <w:proofErr w:type="gramStart"/>
      <w:r w:rsidRPr="00777458">
        <w:rPr>
          <w:lang w:val="en-US"/>
        </w:rPr>
        <w:t>tradition</w:t>
      </w:r>
      <w:proofErr w:type="gramEnd"/>
      <w:r w:rsidRPr="00777458">
        <w:rPr>
          <w:lang w:val="en-US"/>
        </w:rPr>
        <w:t xml:space="preserve"> and vision. The company can look back on almost 90 years of history, which began in 1930 with the opening of the founding hotel – the </w:t>
      </w:r>
      <w:proofErr w:type="spellStart"/>
      <w:r w:rsidRPr="00777458">
        <w:rPr>
          <w:lang w:val="en-US"/>
        </w:rPr>
        <w:t>Steigenberger</w:t>
      </w:r>
      <w:proofErr w:type="spellEnd"/>
      <w:r w:rsidRPr="00777458">
        <w:rPr>
          <w:lang w:val="en-US"/>
        </w:rPr>
        <w:t xml:space="preserve"> </w:t>
      </w:r>
      <w:proofErr w:type="spellStart"/>
      <w:r w:rsidRPr="00777458">
        <w:rPr>
          <w:lang w:val="en-US"/>
        </w:rPr>
        <w:t>Europäischer</w:t>
      </w:r>
      <w:proofErr w:type="spellEnd"/>
      <w:r w:rsidRPr="00777458">
        <w:rPr>
          <w:lang w:val="en-US"/>
        </w:rPr>
        <w:t xml:space="preserve"> Hof in Baden-Baden. Deutsche Hospitality represents an outstanding portfolio: comprising over 150 hotels on three continents, of which more than 30 hotels are under development. Five hotel brands are managed under its umbrella: </w:t>
      </w:r>
      <w:proofErr w:type="spellStart"/>
      <w:r w:rsidRPr="00777458">
        <w:rPr>
          <w:lang w:val="en-US"/>
        </w:rPr>
        <w:t>Steigenberger</w:t>
      </w:r>
      <w:proofErr w:type="spellEnd"/>
      <w:r w:rsidRPr="00777458">
        <w:rPr>
          <w:lang w:val="en-US"/>
        </w:rPr>
        <w:t xml:space="preserve"> Hotels &amp; Resorts (Luxury and Upper Upscale), MAXX by </w:t>
      </w:r>
      <w:proofErr w:type="spellStart"/>
      <w:r w:rsidRPr="00777458">
        <w:rPr>
          <w:lang w:val="en-US"/>
        </w:rPr>
        <w:t>Steigenberger</w:t>
      </w:r>
      <w:proofErr w:type="spellEnd"/>
      <w:r w:rsidRPr="00777458">
        <w:rPr>
          <w:lang w:val="en-US"/>
        </w:rPr>
        <w:t xml:space="preserve"> (Upscale), Jaz in the City (Lifestyle), </w:t>
      </w:r>
      <w:proofErr w:type="spellStart"/>
      <w:r w:rsidRPr="00777458">
        <w:rPr>
          <w:lang w:val="en-US"/>
        </w:rPr>
        <w:t>IntercityHotel</w:t>
      </w:r>
      <w:proofErr w:type="spellEnd"/>
      <w:r w:rsidRPr="00777458">
        <w:rPr>
          <w:lang w:val="en-US"/>
        </w:rPr>
        <w:t xml:space="preserve"> (Upper Midscale) and </w:t>
      </w:r>
      <w:proofErr w:type="spellStart"/>
      <w:r w:rsidRPr="00777458">
        <w:rPr>
          <w:lang w:val="en-US"/>
        </w:rPr>
        <w:t>Zleep</w:t>
      </w:r>
      <w:proofErr w:type="spellEnd"/>
      <w:r w:rsidRPr="00777458">
        <w:rPr>
          <w:lang w:val="en-US"/>
        </w:rPr>
        <w:t xml:space="preserve"> Hotels (Economy).</w:t>
      </w:r>
    </w:p>
    <w:p w14:paraId="1A24FFEE" w14:textId="77777777" w:rsidR="00777458" w:rsidRPr="00777458" w:rsidRDefault="00777458" w:rsidP="00777458">
      <w:pPr>
        <w:spacing w:line="360" w:lineRule="auto"/>
        <w:ind w:left="0"/>
        <w:jc w:val="both"/>
        <w:rPr>
          <w:noProof/>
          <w:lang w:val="en-US"/>
        </w:rPr>
      </w:pPr>
    </w:p>
    <w:p w14:paraId="397FB518" w14:textId="6CC0BC71" w:rsidR="00276244" w:rsidRPr="00E66459" w:rsidRDefault="00777458" w:rsidP="00276244">
      <w:pPr>
        <w:spacing w:line="360" w:lineRule="auto"/>
        <w:ind w:left="0"/>
        <w:jc w:val="both"/>
        <w:rPr>
          <w:rFonts w:ascii="Tahoma" w:hAnsi="Tahoma" w:cs="Tahoma"/>
          <w:noProof/>
          <w:lang w:val="en-US"/>
        </w:rPr>
      </w:pPr>
      <w:r w:rsidRPr="00BB3487">
        <w:rPr>
          <w:rFonts w:eastAsia="Arial"/>
          <w:color w:val="000000"/>
          <w:lang w:val="en-US"/>
        </w:rPr>
        <w:t xml:space="preserve">Further information: </w:t>
      </w:r>
      <w:hyperlink r:id="rId14" w:history="1">
        <w:r w:rsidR="00276244" w:rsidRPr="00E66459">
          <w:rPr>
            <w:rStyle w:val="Hyperlink"/>
            <w:rFonts w:ascii="Tahoma" w:hAnsi="Tahoma" w:cs="Tahoma"/>
            <w:noProof/>
            <w:lang w:val="en-US"/>
          </w:rPr>
          <w:t>www.deutschehospitality.com</w:t>
        </w:r>
      </w:hyperlink>
      <w:r w:rsidR="00276244" w:rsidRPr="00E66459">
        <w:rPr>
          <w:rFonts w:ascii="Tahoma" w:hAnsi="Tahoma" w:cs="Tahoma"/>
          <w:noProof/>
          <w:lang w:val="en-US"/>
        </w:rPr>
        <w:t xml:space="preserve"> &amp; </w:t>
      </w:r>
      <w:hyperlink r:id="rId15" w:history="1">
        <w:r w:rsidR="00276244" w:rsidRPr="00E66459">
          <w:rPr>
            <w:rStyle w:val="Hyperlink"/>
            <w:rFonts w:ascii="Tahoma" w:hAnsi="Tahoma" w:cs="Tahoma"/>
            <w:noProof/>
            <w:lang w:val="en-US"/>
          </w:rPr>
          <w:t>www.global.hrewards.com</w:t>
        </w:r>
      </w:hyperlink>
      <w:r w:rsidR="00276244" w:rsidRPr="00E66459">
        <w:rPr>
          <w:rFonts w:ascii="Tahoma" w:hAnsi="Tahoma" w:cs="Tahoma"/>
          <w:noProof/>
          <w:lang w:val="en-US"/>
        </w:rPr>
        <w:t>.</w:t>
      </w:r>
    </w:p>
    <w:p w14:paraId="630364DB" w14:textId="51A9C2EA" w:rsidR="00276244" w:rsidRPr="00E66459" w:rsidRDefault="00276244" w:rsidP="00276244">
      <w:pPr>
        <w:spacing w:line="360" w:lineRule="auto"/>
        <w:ind w:left="0"/>
        <w:jc w:val="both"/>
        <w:rPr>
          <w:rFonts w:ascii="Tahoma" w:hAnsi="Tahoma" w:cs="Tahoma"/>
          <w:noProof/>
          <w:lang w:val="en-US"/>
        </w:rPr>
      </w:pPr>
    </w:p>
    <w:p w14:paraId="78A76AD7" w14:textId="77777777" w:rsidR="00CB2AEB" w:rsidRPr="00E66459" w:rsidRDefault="00CB2AEB" w:rsidP="00276244">
      <w:pPr>
        <w:spacing w:line="360" w:lineRule="auto"/>
        <w:ind w:left="0"/>
        <w:jc w:val="both"/>
        <w:rPr>
          <w:rFonts w:ascii="Tahoma" w:hAnsi="Tahoma" w:cs="Tahoma"/>
          <w:noProof/>
          <w:lang w:val="en-US"/>
        </w:rPr>
      </w:pPr>
    </w:p>
    <w:p w14:paraId="2E52F6E6" w14:textId="496F8F01" w:rsidR="00276244" w:rsidRPr="00E66459" w:rsidRDefault="00E66459" w:rsidP="3229330A">
      <w:pPr>
        <w:spacing w:line="360" w:lineRule="auto"/>
        <w:ind w:left="0"/>
        <w:jc w:val="both"/>
        <w:rPr>
          <w:rStyle w:val="Hervorhebung"/>
          <w:rFonts w:ascii="Tahoma" w:hAnsi="Tahoma" w:cs="Tahoma"/>
          <w:b/>
          <w:bCs/>
          <w:sz w:val="28"/>
          <w:szCs w:val="28"/>
          <w:lang w:val="en-US"/>
        </w:rPr>
      </w:pPr>
      <w:r>
        <w:rPr>
          <w:rStyle w:val="Hervorhebung"/>
          <w:rFonts w:ascii="Tahoma" w:hAnsi="Tahoma" w:cs="Tahoma"/>
          <w:b/>
          <w:bCs/>
          <w:sz w:val="28"/>
          <w:szCs w:val="28"/>
          <w:lang w:val="en-US"/>
        </w:rPr>
        <w:t>About</w:t>
      </w:r>
      <w:r w:rsidR="664EB9BB" w:rsidRPr="00E66459">
        <w:rPr>
          <w:rStyle w:val="Hervorhebung"/>
          <w:rFonts w:ascii="Tahoma" w:hAnsi="Tahoma" w:cs="Tahoma"/>
          <w:b/>
          <w:bCs/>
          <w:sz w:val="28"/>
          <w:szCs w:val="28"/>
          <w:lang w:val="en-US"/>
        </w:rPr>
        <w:t xml:space="preserve"> workmatrix</w:t>
      </w:r>
    </w:p>
    <w:p w14:paraId="760EEDD2" w14:textId="5A15F328" w:rsidR="3229330A" w:rsidRPr="00E66459" w:rsidRDefault="00777458" w:rsidP="00777458">
      <w:pPr>
        <w:spacing w:line="360" w:lineRule="auto"/>
        <w:ind w:left="0"/>
        <w:jc w:val="both"/>
        <w:rPr>
          <w:noProof/>
          <w:lang w:val="en-US"/>
        </w:rPr>
      </w:pPr>
      <w:r w:rsidRPr="00E66459">
        <w:rPr>
          <w:noProof/>
          <w:lang w:val="en-US"/>
        </w:rPr>
        <w:t>Workmatrix GmbH, founded in 2001, is one of the leading agencies for hotel technology and hotel online marketing. Among the customers of Workmatrix GmbH are 25hours Hotel Company, citizenM, Novum Hospitality and Steigenberger Hotels AG.</w:t>
      </w:r>
    </w:p>
    <w:p w14:paraId="690ACB7F" w14:textId="77777777" w:rsidR="00777458" w:rsidRPr="00E66459" w:rsidRDefault="00777458" w:rsidP="3229330A">
      <w:pPr>
        <w:ind w:left="0"/>
        <w:jc w:val="both"/>
        <w:rPr>
          <w:noProof/>
          <w:lang w:val="en-US"/>
        </w:rPr>
      </w:pPr>
    </w:p>
    <w:p w14:paraId="1EEF22A9" w14:textId="1F8E61E9" w:rsidR="664EB9BB" w:rsidRPr="00066274" w:rsidRDefault="00777458" w:rsidP="3229330A">
      <w:pPr>
        <w:spacing w:line="360" w:lineRule="auto"/>
        <w:ind w:left="0"/>
        <w:jc w:val="both"/>
        <w:rPr>
          <w:rStyle w:val="Hyperlink"/>
          <w:rFonts w:ascii="Tahoma" w:eastAsia="Tahoma" w:hAnsi="Tahoma" w:cs="Tahoma"/>
          <w:noProof/>
          <w:sz w:val="22"/>
          <w:szCs w:val="22"/>
          <w:lang w:val="en-US"/>
        </w:rPr>
      </w:pPr>
      <w:r w:rsidRPr="00BB3487">
        <w:rPr>
          <w:rFonts w:eastAsia="Arial"/>
          <w:color w:val="000000"/>
          <w:lang w:val="en-US"/>
        </w:rPr>
        <w:t xml:space="preserve">Further information: </w:t>
      </w:r>
      <w:hyperlink r:id="rId16">
        <w:r w:rsidR="664EB9BB" w:rsidRPr="00066274">
          <w:rPr>
            <w:rStyle w:val="Hyperlink"/>
            <w:rFonts w:ascii="Tahoma" w:eastAsia="Tahoma" w:hAnsi="Tahoma" w:cs="Tahoma"/>
            <w:noProof/>
            <w:sz w:val="22"/>
            <w:szCs w:val="22"/>
            <w:lang w:val="en-US"/>
          </w:rPr>
          <w:t>www.workmatrix.de</w:t>
        </w:r>
      </w:hyperlink>
    </w:p>
    <w:p w14:paraId="344EF9B1" w14:textId="7B926A5C" w:rsidR="00C0453F" w:rsidRDefault="00C0453F" w:rsidP="3229330A">
      <w:pPr>
        <w:spacing w:line="360" w:lineRule="auto"/>
        <w:ind w:left="0"/>
        <w:jc w:val="both"/>
        <w:rPr>
          <w:lang w:val="en-US"/>
        </w:rPr>
      </w:pPr>
    </w:p>
    <w:p w14:paraId="3B073C57" w14:textId="1FA2A542" w:rsidR="00C0453F" w:rsidRDefault="00C0453F" w:rsidP="3229330A">
      <w:pPr>
        <w:spacing w:line="360" w:lineRule="auto"/>
        <w:ind w:left="0"/>
        <w:jc w:val="both"/>
        <w:rPr>
          <w:lang w:val="en-US"/>
        </w:rPr>
      </w:pPr>
    </w:p>
    <w:p w14:paraId="3DAA8BAD" w14:textId="52BD3640" w:rsidR="00C0453F" w:rsidRDefault="00C0453F" w:rsidP="3229330A">
      <w:pPr>
        <w:spacing w:line="360" w:lineRule="auto"/>
        <w:ind w:left="0"/>
        <w:jc w:val="both"/>
        <w:rPr>
          <w:lang w:val="en-US"/>
        </w:rPr>
      </w:pPr>
    </w:p>
    <w:p w14:paraId="3FD71D40" w14:textId="77777777" w:rsidR="00C0453F" w:rsidRPr="00C0453F" w:rsidRDefault="00C0453F" w:rsidP="3229330A">
      <w:pPr>
        <w:spacing w:line="360" w:lineRule="auto"/>
        <w:ind w:left="0"/>
        <w:jc w:val="both"/>
        <w:rPr>
          <w:lang w:val="en-US"/>
        </w:rPr>
      </w:pPr>
    </w:p>
    <w:p w14:paraId="76DE3E9A" w14:textId="6088D43B" w:rsidR="00C0453F" w:rsidRPr="00C0453F" w:rsidRDefault="00EB4795" w:rsidP="3229330A">
      <w:pPr>
        <w:spacing w:line="360" w:lineRule="auto"/>
        <w:ind w:left="0"/>
        <w:jc w:val="both"/>
        <w:rPr>
          <w:lang w:val="en-US"/>
        </w:rPr>
      </w:pPr>
      <w:r>
        <w:rPr>
          <w:b/>
          <w:bCs/>
          <w:lang w:val="en-US"/>
        </w:rPr>
        <w:t>w</w:t>
      </w:r>
      <w:r w:rsidR="00C0453F" w:rsidRPr="00C0453F">
        <w:rPr>
          <w:b/>
          <w:bCs/>
          <w:lang w:val="en-US"/>
        </w:rPr>
        <w:t>ord count:</w:t>
      </w:r>
      <w:r w:rsidR="00C0453F" w:rsidRPr="00C0453F">
        <w:rPr>
          <w:lang w:val="en-US"/>
        </w:rPr>
        <w:t xml:space="preserve"> </w:t>
      </w:r>
      <w:r w:rsidR="00C0453F">
        <w:rPr>
          <w:lang w:val="en-US"/>
        </w:rPr>
        <w:t xml:space="preserve">text only 2.846 </w:t>
      </w:r>
      <w:r w:rsidR="00066274">
        <w:rPr>
          <w:lang w:val="en-US"/>
        </w:rPr>
        <w:t>words incl. blanks</w:t>
      </w:r>
    </w:p>
    <w:sectPr w:rsidR="00C0453F" w:rsidRPr="00C0453F" w:rsidSect="00AE5735">
      <w:headerReference w:type="default" r:id="rId17"/>
      <w:footerReference w:type="default" r:id="rId18"/>
      <w:footerReference w:type="first" r:id="rId19"/>
      <w:pgSz w:w="11907" w:h="16839"/>
      <w:pgMar w:top="964" w:right="1797" w:bottom="1701" w:left="1418" w:header="96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9E305" w14:textId="77777777" w:rsidR="008D4302" w:rsidRDefault="008D4302">
      <w:r>
        <w:separator/>
      </w:r>
    </w:p>
  </w:endnote>
  <w:endnote w:type="continuationSeparator" w:id="0">
    <w:p w14:paraId="708CBE34" w14:textId="77777777" w:rsidR="008D4302" w:rsidRDefault="008D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4"/>
      <w:gridCol w:w="2132"/>
      <w:gridCol w:w="2688"/>
      <w:gridCol w:w="2410"/>
      <w:gridCol w:w="709"/>
      <w:gridCol w:w="709"/>
    </w:tblGrid>
    <w:tr w:rsidR="004F5FDC" w:rsidRPr="00F86794" w14:paraId="502CCB19" w14:textId="77777777" w:rsidTr="004F5FDC">
      <w:tc>
        <w:tcPr>
          <w:tcW w:w="2404" w:type="dxa"/>
        </w:tcPr>
        <w:p w14:paraId="7D577C5E" w14:textId="77777777" w:rsidR="004F5FDC" w:rsidRPr="00F11C5B" w:rsidRDefault="004F5FDC" w:rsidP="004F5FDC">
          <w:pPr>
            <w:pStyle w:val="Fuzeile"/>
            <w:spacing w:before="0"/>
            <w:ind w:hanging="172"/>
            <w:rPr>
              <w:rStyle w:val="Seitenzahl"/>
              <w:i w:val="0"/>
              <w:lang w:val="en-US"/>
            </w:rPr>
          </w:pPr>
          <w:proofErr w:type="spellStart"/>
          <w:r w:rsidRPr="00F11C5B">
            <w:rPr>
              <w:rStyle w:val="Seitenzahl"/>
              <w:i w:val="0"/>
              <w:sz w:val="12"/>
              <w:szCs w:val="12"/>
              <w:lang w:val="en-US"/>
            </w:rPr>
            <w:t>dailypoint</w:t>
          </w:r>
          <w:proofErr w:type="spellEnd"/>
          <w:r w:rsidRPr="00F11C5B">
            <w:rPr>
              <w:rStyle w:val="Seitenzahl"/>
              <w:i w:val="0"/>
              <w:sz w:val="12"/>
              <w:szCs w:val="12"/>
              <w:lang w:val="en-US"/>
            </w:rPr>
            <w:t xml:space="preserve">™ software made by </w:t>
          </w:r>
        </w:p>
        <w:p w14:paraId="204B170A" w14:textId="77777777" w:rsidR="004F5FDC" w:rsidRPr="00F11C5B" w:rsidRDefault="004F5FDC" w:rsidP="004F5FDC">
          <w:pPr>
            <w:pStyle w:val="Fuzeile"/>
            <w:spacing w:before="0"/>
            <w:ind w:left="-57"/>
            <w:rPr>
              <w:rStyle w:val="Seitenzahl"/>
              <w:i w:val="0"/>
              <w:lang w:val="en-US"/>
            </w:rPr>
          </w:pPr>
          <w:r w:rsidRPr="00F11C5B">
            <w:rPr>
              <w:rStyle w:val="Seitenzahl"/>
              <w:i w:val="0"/>
              <w:sz w:val="12"/>
              <w:szCs w:val="12"/>
              <w:lang w:val="en-US"/>
            </w:rPr>
            <w:t>Toedt, Dr. Selk &amp; Coll. GmbH</w:t>
          </w:r>
          <w:r w:rsidRPr="00F11C5B">
            <w:rPr>
              <w:rStyle w:val="Seitenzahl"/>
              <w:i w:val="0"/>
              <w:sz w:val="12"/>
              <w:szCs w:val="12"/>
              <w:lang w:val="en-US"/>
            </w:rPr>
            <w:br/>
          </w:r>
          <w:r w:rsidRPr="00AF0110">
            <w:rPr>
              <w:rStyle w:val="Seitenzahl"/>
              <w:i w:val="0"/>
              <w:sz w:val="12"/>
              <w:szCs w:val="12"/>
              <w:lang w:val="en-US"/>
            </w:rPr>
            <w:t>www.dailypoint.com</w:t>
          </w:r>
        </w:p>
        <w:p w14:paraId="7BBF9BE4" w14:textId="66BE92D2" w:rsidR="004F5FDC" w:rsidRPr="00F11C5B" w:rsidRDefault="004F5FDC" w:rsidP="004F5FDC">
          <w:pPr>
            <w:pStyle w:val="Fuzeile"/>
            <w:spacing w:before="0"/>
            <w:ind w:hanging="172"/>
            <w:rPr>
              <w:rStyle w:val="Seitenzahl"/>
              <w:i w:val="0"/>
              <w:lang w:val="en-US"/>
            </w:rPr>
          </w:pPr>
          <w:r w:rsidRPr="00F11C5B">
            <w:rPr>
              <w:rStyle w:val="Seitenzahl"/>
              <w:i w:val="0"/>
              <w:sz w:val="12"/>
              <w:szCs w:val="12"/>
              <w:lang w:val="en-US"/>
            </w:rPr>
            <w:t>info@dailypoint.</w:t>
          </w:r>
          <w:r w:rsidR="003C2973">
            <w:rPr>
              <w:rStyle w:val="Seitenzahl"/>
              <w:i w:val="0"/>
              <w:sz w:val="12"/>
              <w:szCs w:val="12"/>
              <w:lang w:val="en-US"/>
            </w:rPr>
            <w:t>info</w:t>
          </w:r>
        </w:p>
      </w:tc>
      <w:tc>
        <w:tcPr>
          <w:tcW w:w="2132" w:type="dxa"/>
        </w:tcPr>
        <w:p w14:paraId="00CC820D" w14:textId="77777777" w:rsidR="004F5FDC" w:rsidRPr="00F11C5B" w:rsidRDefault="004F5FDC" w:rsidP="004F5FDC">
          <w:pPr>
            <w:pStyle w:val="Fuzeile"/>
            <w:spacing w:before="0"/>
            <w:ind w:left="0" w:right="-833"/>
            <w:rPr>
              <w:rStyle w:val="Seitenzahl"/>
              <w:i w:val="0"/>
            </w:rPr>
          </w:pPr>
          <w:r w:rsidRPr="00F11C5B">
            <w:rPr>
              <w:rStyle w:val="Seitenzahl"/>
              <w:i w:val="0"/>
              <w:sz w:val="12"/>
              <w:szCs w:val="12"/>
            </w:rPr>
            <w:t>Augustenstr. 79</w:t>
          </w:r>
          <w:r w:rsidRPr="00F11C5B">
            <w:rPr>
              <w:rStyle w:val="Seitenzahl"/>
              <w:i w:val="0"/>
              <w:sz w:val="12"/>
              <w:szCs w:val="12"/>
            </w:rPr>
            <w:br/>
            <w:t xml:space="preserve">80333 Munich – Germany </w:t>
          </w:r>
          <w:r w:rsidRPr="00F11C5B">
            <w:rPr>
              <w:rStyle w:val="Seitenzahl"/>
              <w:i w:val="0"/>
              <w:sz w:val="12"/>
              <w:szCs w:val="12"/>
            </w:rPr>
            <w:br/>
            <w:t>t: +49 89 189 35 69 0</w:t>
          </w:r>
          <w:r w:rsidRPr="00F11C5B">
            <w:rPr>
              <w:rStyle w:val="Seitenzahl"/>
              <w:i w:val="0"/>
              <w:sz w:val="12"/>
              <w:szCs w:val="12"/>
            </w:rPr>
            <w:br/>
            <w:t xml:space="preserve">f: +49 89 189 35 69 19 </w:t>
          </w:r>
        </w:p>
      </w:tc>
      <w:tc>
        <w:tcPr>
          <w:tcW w:w="2688" w:type="dxa"/>
        </w:tcPr>
        <w:p w14:paraId="40A5E8BE" w14:textId="77777777" w:rsidR="004F5FDC" w:rsidRPr="00F11C5B" w:rsidRDefault="004F5FDC" w:rsidP="004F5FDC">
          <w:pPr>
            <w:pStyle w:val="Fuzeile"/>
            <w:tabs>
              <w:tab w:val="left" w:pos="834"/>
            </w:tabs>
            <w:spacing w:before="0"/>
            <w:ind w:left="0" w:right="-833"/>
            <w:rPr>
              <w:rStyle w:val="Seitenzahl"/>
              <w:i w:val="0"/>
            </w:rPr>
          </w:pPr>
          <w:r w:rsidRPr="00F11C5B">
            <w:rPr>
              <w:rStyle w:val="Seitenzahl"/>
              <w:i w:val="0"/>
              <w:sz w:val="12"/>
              <w:szCs w:val="12"/>
            </w:rPr>
            <w:t>Deutsche Bank</w:t>
          </w:r>
        </w:p>
        <w:p w14:paraId="37DE8775" w14:textId="77777777" w:rsidR="004F5FDC" w:rsidRPr="00F11C5B" w:rsidRDefault="004F5FDC" w:rsidP="004F5FDC">
          <w:pPr>
            <w:pStyle w:val="Fuzeile"/>
            <w:tabs>
              <w:tab w:val="left" w:pos="834"/>
            </w:tabs>
            <w:spacing w:before="0"/>
            <w:ind w:left="0" w:right="-833"/>
            <w:rPr>
              <w:rStyle w:val="Seitenzahl"/>
              <w:i w:val="0"/>
            </w:rPr>
          </w:pPr>
          <w:r w:rsidRPr="00F11C5B">
            <w:rPr>
              <w:rStyle w:val="Seitenzahl"/>
              <w:i w:val="0"/>
              <w:sz w:val="12"/>
              <w:szCs w:val="12"/>
            </w:rPr>
            <w:t>BIC: DEUTDEDBMUC</w:t>
          </w:r>
        </w:p>
        <w:p w14:paraId="6EFF6EEA" w14:textId="77777777" w:rsidR="004F5FDC" w:rsidRPr="00F11C5B" w:rsidRDefault="004F5FDC" w:rsidP="004F5FDC">
          <w:pPr>
            <w:pStyle w:val="Fuzeile"/>
            <w:spacing w:before="0"/>
            <w:ind w:left="0" w:right="-833"/>
            <w:rPr>
              <w:rStyle w:val="Seitenzahl"/>
              <w:i w:val="0"/>
            </w:rPr>
          </w:pPr>
          <w:r w:rsidRPr="00F11C5B">
            <w:rPr>
              <w:rStyle w:val="Seitenzahl"/>
              <w:i w:val="0"/>
              <w:sz w:val="12"/>
              <w:szCs w:val="12"/>
            </w:rPr>
            <w:t xml:space="preserve">IBAN: DE68 7007 0024 0356 2725 00 </w:t>
          </w:r>
        </w:p>
        <w:p w14:paraId="584EF7EC" w14:textId="77777777" w:rsidR="004F5FDC" w:rsidRPr="00F11C5B" w:rsidRDefault="004F5FDC" w:rsidP="004F5FDC">
          <w:pPr>
            <w:pStyle w:val="Fuzeile"/>
            <w:spacing w:before="0"/>
            <w:ind w:left="0" w:right="-833"/>
            <w:rPr>
              <w:rStyle w:val="Seitenzahl"/>
              <w:i w:val="0"/>
            </w:rPr>
          </w:pPr>
          <w:r w:rsidRPr="00F11C5B">
            <w:rPr>
              <w:rStyle w:val="Seitenzahl"/>
              <w:i w:val="0"/>
              <w:sz w:val="12"/>
              <w:szCs w:val="12"/>
            </w:rPr>
            <w:t>Managing Partner: Dr. Michael Toedt</w:t>
          </w:r>
        </w:p>
      </w:tc>
      <w:tc>
        <w:tcPr>
          <w:tcW w:w="2410" w:type="dxa"/>
        </w:tcPr>
        <w:p w14:paraId="688A0EBF" w14:textId="77777777" w:rsidR="004F5FDC" w:rsidRPr="00F11C5B" w:rsidRDefault="004F5FDC" w:rsidP="004F5FDC">
          <w:pPr>
            <w:pStyle w:val="Fuzeile"/>
            <w:spacing w:before="0"/>
            <w:ind w:left="0" w:right="0" w:firstLine="34"/>
            <w:rPr>
              <w:rStyle w:val="Seitenzahl"/>
              <w:i w:val="0"/>
              <w:lang w:val="en-US"/>
            </w:rPr>
          </w:pPr>
          <w:r w:rsidRPr="00F11C5B">
            <w:rPr>
              <w:rStyle w:val="Seitenzahl"/>
              <w:i w:val="0"/>
              <w:sz w:val="12"/>
              <w:szCs w:val="12"/>
              <w:lang w:val="en-GB"/>
            </w:rPr>
            <w:t xml:space="preserve">Reg. No.: </w:t>
          </w:r>
          <w:r w:rsidRPr="00F11C5B">
            <w:rPr>
              <w:rStyle w:val="Seitenzahl"/>
              <w:i w:val="0"/>
              <w:sz w:val="12"/>
              <w:szCs w:val="12"/>
              <w:lang w:val="en-US"/>
            </w:rPr>
            <w:t>HRB 155865</w:t>
          </w:r>
        </w:p>
        <w:p w14:paraId="13649273" w14:textId="77777777" w:rsidR="004F5FDC" w:rsidRPr="00F11C5B" w:rsidRDefault="004F5FDC" w:rsidP="004F5FDC">
          <w:pPr>
            <w:pStyle w:val="Fuzeile"/>
            <w:tabs>
              <w:tab w:val="left" w:pos="834"/>
            </w:tabs>
            <w:spacing w:before="0"/>
            <w:ind w:left="0" w:right="0" w:firstLine="34"/>
            <w:rPr>
              <w:rStyle w:val="Seitenzahl"/>
              <w:i w:val="0"/>
              <w:lang w:val="en-US"/>
            </w:rPr>
          </w:pPr>
          <w:r w:rsidRPr="00F11C5B">
            <w:rPr>
              <w:rStyle w:val="Seitenzahl"/>
              <w:i w:val="0"/>
              <w:sz w:val="12"/>
              <w:szCs w:val="12"/>
              <w:lang w:val="en-US"/>
            </w:rPr>
            <w:t>Reg. Court: Munich</w:t>
          </w:r>
        </w:p>
        <w:p w14:paraId="1453102F" w14:textId="77777777" w:rsidR="004F5FDC" w:rsidRPr="00F11C5B" w:rsidRDefault="004F5FDC" w:rsidP="004F5FDC">
          <w:pPr>
            <w:pStyle w:val="Fuzeile"/>
            <w:spacing w:before="0"/>
            <w:ind w:left="0" w:right="0" w:firstLine="34"/>
            <w:rPr>
              <w:rStyle w:val="Seitenzahl"/>
              <w:i w:val="0"/>
              <w:lang w:val="en-US"/>
            </w:rPr>
          </w:pPr>
          <w:r w:rsidRPr="00F11C5B">
            <w:rPr>
              <w:rStyle w:val="Seitenzahl"/>
              <w:i w:val="0"/>
              <w:sz w:val="12"/>
              <w:szCs w:val="12"/>
              <w:lang w:val="en-GB"/>
            </w:rPr>
            <w:t>Tax No.: 143/186/90171</w:t>
          </w:r>
        </w:p>
        <w:p w14:paraId="51A09CB6" w14:textId="77777777" w:rsidR="004F5FDC" w:rsidRPr="00F11C5B" w:rsidRDefault="004F5FDC" w:rsidP="004F5FDC">
          <w:pPr>
            <w:pStyle w:val="Fuzeile"/>
            <w:spacing w:before="0"/>
            <w:ind w:left="0" w:right="0" w:firstLine="34"/>
            <w:rPr>
              <w:rStyle w:val="Seitenzahl"/>
              <w:i w:val="0"/>
              <w:lang w:val="en-US"/>
            </w:rPr>
          </w:pPr>
          <w:proofErr w:type="spellStart"/>
          <w:r w:rsidRPr="00F11C5B">
            <w:rPr>
              <w:rStyle w:val="Seitenzahl"/>
              <w:i w:val="0"/>
              <w:sz w:val="12"/>
              <w:szCs w:val="12"/>
              <w:lang w:val="en-GB"/>
            </w:rPr>
            <w:t>Ust</w:t>
          </w:r>
          <w:proofErr w:type="spellEnd"/>
          <w:r w:rsidRPr="00F11C5B">
            <w:rPr>
              <w:rStyle w:val="Seitenzahl"/>
              <w:i w:val="0"/>
              <w:sz w:val="12"/>
              <w:szCs w:val="12"/>
              <w:lang w:val="en-GB"/>
            </w:rPr>
            <w:t>-Id No.: DE240463343</w:t>
          </w:r>
        </w:p>
      </w:tc>
      <w:tc>
        <w:tcPr>
          <w:tcW w:w="709" w:type="dxa"/>
        </w:tcPr>
        <w:p w14:paraId="19A8D074" w14:textId="77777777" w:rsidR="004F5FDC" w:rsidRPr="00E745B2" w:rsidRDefault="004F5FDC" w:rsidP="00AF0110">
          <w:pPr>
            <w:pStyle w:val="Fuzeile"/>
            <w:spacing w:before="0"/>
            <w:jc w:val="center"/>
            <w:rPr>
              <w:rStyle w:val="Seitenzahl"/>
              <w:lang w:val="en-US"/>
            </w:rPr>
          </w:pPr>
        </w:p>
      </w:tc>
      <w:tc>
        <w:tcPr>
          <w:tcW w:w="709" w:type="dxa"/>
        </w:tcPr>
        <w:p w14:paraId="7C51BFEA" w14:textId="77777777" w:rsidR="004F5FDC" w:rsidRPr="00E745B2" w:rsidRDefault="004F5FDC" w:rsidP="00AF0110">
          <w:pPr>
            <w:pStyle w:val="Fuzeile"/>
            <w:spacing w:before="0"/>
            <w:jc w:val="center"/>
            <w:rPr>
              <w:rStyle w:val="Seitenzahl"/>
              <w:lang w:val="en-US"/>
            </w:rPr>
          </w:pPr>
        </w:p>
        <w:p w14:paraId="673C62AD" w14:textId="77777777" w:rsidR="004F5FDC" w:rsidRPr="00E745B2" w:rsidRDefault="004F5FDC" w:rsidP="00AF0110">
          <w:pPr>
            <w:pStyle w:val="Fuzeile"/>
            <w:spacing w:before="0"/>
            <w:jc w:val="center"/>
            <w:rPr>
              <w:rStyle w:val="Seitenzahl"/>
              <w:lang w:val="en-US"/>
            </w:rPr>
          </w:pPr>
          <w:r>
            <w:rPr>
              <w:rStyle w:val="Seitenzahl"/>
              <w:sz w:val="12"/>
              <w:szCs w:val="12"/>
              <w:lang w:val="en-GB"/>
            </w:rPr>
            <w:t xml:space="preserve"> </w:t>
          </w:r>
        </w:p>
        <w:p w14:paraId="12A26BA1" w14:textId="77777777" w:rsidR="004F5FDC" w:rsidRPr="00E745B2" w:rsidRDefault="004F5FDC" w:rsidP="00AF0110">
          <w:pPr>
            <w:pStyle w:val="Fuzeile"/>
            <w:spacing w:before="0"/>
            <w:jc w:val="center"/>
            <w:rPr>
              <w:rStyle w:val="Seitenzahl"/>
              <w:lang w:val="en-US"/>
            </w:rPr>
          </w:pPr>
          <w:r>
            <w:rPr>
              <w:rStyle w:val="Seitenzahl"/>
              <w:sz w:val="12"/>
              <w:szCs w:val="12"/>
              <w:lang w:val="en-GB"/>
            </w:rPr>
            <w:t xml:space="preserve">  </w:t>
          </w:r>
        </w:p>
        <w:p w14:paraId="7C07BEB9" w14:textId="77777777" w:rsidR="004F5FDC" w:rsidRPr="000D624F" w:rsidRDefault="004F5FDC" w:rsidP="00AF0110">
          <w:pPr>
            <w:pStyle w:val="Fuzeile"/>
            <w:spacing w:before="0"/>
            <w:jc w:val="center"/>
            <w:rPr>
              <w:rStyle w:val="Seitenzahl"/>
            </w:rPr>
          </w:pPr>
          <w:r>
            <w:rPr>
              <w:rStyle w:val="Seitenzahl"/>
              <w:sz w:val="12"/>
              <w:szCs w:val="12"/>
              <w:lang w:val="en-GB"/>
            </w:rPr>
            <w:t xml:space="preserve">   </w:t>
          </w:r>
          <w:r>
            <w:rPr>
              <w:szCs w:val="24"/>
            </w:rPr>
            <w:fldChar w:fldCharType="begin"/>
          </w:r>
          <w:r>
            <w:instrText xml:space="preserve"> PAGE  \* Arabic  \* MERGEFORMAT </w:instrText>
          </w:r>
          <w:r>
            <w:rPr>
              <w:szCs w:val="24"/>
            </w:rPr>
            <w:fldChar w:fldCharType="separate"/>
          </w:r>
          <w:r w:rsidR="00EC3400" w:rsidRPr="00EC3400">
            <w:rPr>
              <w:rStyle w:val="Seitenzahl"/>
              <w:noProof/>
              <w:sz w:val="12"/>
              <w:szCs w:val="12"/>
              <w:lang w:val="en-GB"/>
            </w:rPr>
            <w:t>2</w:t>
          </w:r>
          <w:r>
            <w:rPr>
              <w:rStyle w:val="Seitenzahl"/>
              <w:noProof/>
              <w:sz w:val="12"/>
              <w:szCs w:val="12"/>
              <w:lang w:val="en-GB"/>
            </w:rPr>
            <w:fldChar w:fldCharType="end"/>
          </w:r>
        </w:p>
      </w:tc>
    </w:tr>
  </w:tbl>
  <w:p w14:paraId="61785CB7" w14:textId="77777777" w:rsidR="00DC5181" w:rsidRDefault="00DC51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3" w:type="dxa"/>
      <w:tblCellMar>
        <w:left w:w="57" w:type="dxa"/>
        <w:right w:w="57" w:type="dxa"/>
      </w:tblCellMar>
      <w:tblLook w:val="01E0" w:firstRow="1" w:lastRow="1" w:firstColumn="1" w:lastColumn="1" w:noHBand="0" w:noVBand="0"/>
    </w:tblPr>
    <w:tblGrid>
      <w:gridCol w:w="2404"/>
      <w:gridCol w:w="2132"/>
      <w:gridCol w:w="2688"/>
      <w:gridCol w:w="2410"/>
      <w:gridCol w:w="709"/>
    </w:tblGrid>
    <w:tr w:rsidR="00F11C5B" w:rsidRPr="00F86794" w14:paraId="36B87147" w14:textId="77777777" w:rsidTr="00EF3B30">
      <w:tc>
        <w:tcPr>
          <w:tcW w:w="2404" w:type="dxa"/>
        </w:tcPr>
        <w:p w14:paraId="7CE94A2B" w14:textId="77777777" w:rsidR="00F11C5B" w:rsidRPr="00F11C5B" w:rsidRDefault="00F11C5B" w:rsidP="00D75FB3">
          <w:pPr>
            <w:pStyle w:val="Fuzeile"/>
            <w:spacing w:before="0"/>
            <w:ind w:hanging="172"/>
            <w:rPr>
              <w:rStyle w:val="Seitenzahl"/>
              <w:i w:val="0"/>
              <w:lang w:val="en-US"/>
            </w:rPr>
          </w:pPr>
          <w:proofErr w:type="spellStart"/>
          <w:r w:rsidRPr="00F11C5B">
            <w:rPr>
              <w:rStyle w:val="Seitenzahl"/>
              <w:i w:val="0"/>
              <w:sz w:val="12"/>
              <w:szCs w:val="12"/>
              <w:lang w:val="en-US"/>
            </w:rPr>
            <w:t>dailypoint</w:t>
          </w:r>
          <w:proofErr w:type="spellEnd"/>
          <w:r w:rsidRPr="00F11C5B">
            <w:rPr>
              <w:rStyle w:val="Seitenzahl"/>
              <w:i w:val="0"/>
              <w:sz w:val="12"/>
              <w:szCs w:val="12"/>
              <w:lang w:val="en-US"/>
            </w:rPr>
            <w:t xml:space="preserve">™ software made by </w:t>
          </w:r>
        </w:p>
        <w:p w14:paraId="1CCF6030" w14:textId="77777777" w:rsidR="00F11C5B" w:rsidRPr="00F11C5B" w:rsidRDefault="00F11C5B" w:rsidP="00D75FB3">
          <w:pPr>
            <w:pStyle w:val="Fuzeile"/>
            <w:spacing w:before="0"/>
            <w:ind w:left="-57"/>
            <w:rPr>
              <w:rStyle w:val="Seitenzahl"/>
              <w:i w:val="0"/>
              <w:lang w:val="en-US"/>
            </w:rPr>
          </w:pPr>
          <w:r w:rsidRPr="00F11C5B">
            <w:rPr>
              <w:rStyle w:val="Seitenzahl"/>
              <w:i w:val="0"/>
              <w:sz w:val="12"/>
              <w:szCs w:val="12"/>
              <w:lang w:val="en-US"/>
            </w:rPr>
            <w:t>Toedt, Dr. Selk &amp; Coll. GmbH</w:t>
          </w:r>
          <w:r w:rsidRPr="00F11C5B">
            <w:rPr>
              <w:rStyle w:val="Seitenzahl"/>
              <w:i w:val="0"/>
              <w:sz w:val="12"/>
              <w:szCs w:val="12"/>
              <w:lang w:val="en-US"/>
            </w:rPr>
            <w:br/>
          </w:r>
          <w:r w:rsidRPr="00AF0110">
            <w:rPr>
              <w:rStyle w:val="Seitenzahl"/>
              <w:i w:val="0"/>
              <w:sz w:val="12"/>
              <w:szCs w:val="12"/>
              <w:lang w:val="en-US"/>
            </w:rPr>
            <w:t>www.dailypoint.com</w:t>
          </w:r>
        </w:p>
        <w:p w14:paraId="5AA9E1FC" w14:textId="77777777" w:rsidR="00F11C5B" w:rsidRPr="00F11C5B" w:rsidRDefault="00F11C5B" w:rsidP="00D75FB3">
          <w:pPr>
            <w:pStyle w:val="Fuzeile"/>
            <w:spacing w:before="0"/>
            <w:ind w:left="-57"/>
            <w:rPr>
              <w:rStyle w:val="Seitenzahl"/>
              <w:i w:val="0"/>
              <w:lang w:val="en-US"/>
            </w:rPr>
          </w:pPr>
          <w:r w:rsidRPr="00F11C5B">
            <w:rPr>
              <w:rStyle w:val="Seitenzahl"/>
              <w:i w:val="0"/>
              <w:sz w:val="12"/>
              <w:szCs w:val="12"/>
              <w:lang w:val="en-US"/>
            </w:rPr>
            <w:t>info@dailypoint.com</w:t>
          </w:r>
        </w:p>
      </w:tc>
      <w:tc>
        <w:tcPr>
          <w:tcW w:w="2132" w:type="dxa"/>
        </w:tcPr>
        <w:p w14:paraId="424F6480" w14:textId="77777777" w:rsidR="00F11C5B" w:rsidRPr="00F11C5B" w:rsidRDefault="00F11C5B" w:rsidP="00D75FB3">
          <w:pPr>
            <w:pStyle w:val="Fuzeile"/>
            <w:spacing w:before="0"/>
            <w:ind w:left="0" w:right="0"/>
            <w:rPr>
              <w:rStyle w:val="Seitenzahl"/>
              <w:i w:val="0"/>
            </w:rPr>
          </w:pPr>
          <w:r w:rsidRPr="00F11C5B">
            <w:rPr>
              <w:rStyle w:val="Seitenzahl"/>
              <w:i w:val="0"/>
              <w:sz w:val="12"/>
              <w:szCs w:val="12"/>
            </w:rPr>
            <w:t>Augustenstr. 79</w:t>
          </w:r>
          <w:r w:rsidRPr="00F11C5B">
            <w:rPr>
              <w:rStyle w:val="Seitenzahl"/>
              <w:i w:val="0"/>
              <w:sz w:val="12"/>
              <w:szCs w:val="12"/>
            </w:rPr>
            <w:br/>
            <w:t xml:space="preserve">80333 Munich – Germany </w:t>
          </w:r>
          <w:r w:rsidRPr="00F11C5B">
            <w:rPr>
              <w:rStyle w:val="Seitenzahl"/>
              <w:i w:val="0"/>
              <w:sz w:val="12"/>
              <w:szCs w:val="12"/>
            </w:rPr>
            <w:br/>
            <w:t>t: +49 89 189 35 69 0</w:t>
          </w:r>
          <w:r w:rsidRPr="00F11C5B">
            <w:rPr>
              <w:rStyle w:val="Seitenzahl"/>
              <w:i w:val="0"/>
              <w:sz w:val="12"/>
              <w:szCs w:val="12"/>
            </w:rPr>
            <w:br/>
            <w:t xml:space="preserve">f: +49 89 189 35 69 19 </w:t>
          </w:r>
        </w:p>
      </w:tc>
      <w:tc>
        <w:tcPr>
          <w:tcW w:w="2688" w:type="dxa"/>
        </w:tcPr>
        <w:p w14:paraId="7ACF682D" w14:textId="77777777" w:rsidR="00F11C5B" w:rsidRPr="00F11C5B" w:rsidRDefault="00F11C5B" w:rsidP="00D75FB3">
          <w:pPr>
            <w:pStyle w:val="Fuzeile"/>
            <w:tabs>
              <w:tab w:val="left" w:pos="834"/>
            </w:tabs>
            <w:spacing w:before="0"/>
            <w:ind w:left="0" w:right="-833"/>
            <w:rPr>
              <w:rStyle w:val="Seitenzahl"/>
              <w:i w:val="0"/>
            </w:rPr>
          </w:pPr>
          <w:r w:rsidRPr="00F11C5B">
            <w:rPr>
              <w:rStyle w:val="Seitenzahl"/>
              <w:i w:val="0"/>
              <w:sz w:val="12"/>
              <w:szCs w:val="12"/>
            </w:rPr>
            <w:t>Deutsche Bank</w:t>
          </w:r>
        </w:p>
        <w:p w14:paraId="01DC72D9" w14:textId="77777777" w:rsidR="00F11C5B" w:rsidRPr="00F11C5B" w:rsidRDefault="00F11C5B" w:rsidP="00D75FB3">
          <w:pPr>
            <w:pStyle w:val="Fuzeile"/>
            <w:tabs>
              <w:tab w:val="left" w:pos="834"/>
            </w:tabs>
            <w:spacing w:before="0"/>
            <w:ind w:left="0" w:right="-833"/>
            <w:rPr>
              <w:rStyle w:val="Seitenzahl"/>
              <w:i w:val="0"/>
            </w:rPr>
          </w:pPr>
          <w:r w:rsidRPr="00F11C5B">
            <w:rPr>
              <w:rStyle w:val="Seitenzahl"/>
              <w:i w:val="0"/>
              <w:sz w:val="12"/>
              <w:szCs w:val="12"/>
            </w:rPr>
            <w:t>BIC: DEUTDEDBMUC</w:t>
          </w:r>
        </w:p>
        <w:p w14:paraId="012EA2E9" w14:textId="77777777" w:rsidR="00F11C5B" w:rsidRPr="00F11C5B" w:rsidRDefault="00F11C5B" w:rsidP="00D75FB3">
          <w:pPr>
            <w:pStyle w:val="Fuzeile"/>
            <w:spacing w:before="0"/>
            <w:ind w:left="0" w:right="-833"/>
            <w:rPr>
              <w:rStyle w:val="Seitenzahl"/>
              <w:i w:val="0"/>
            </w:rPr>
          </w:pPr>
          <w:r w:rsidRPr="00F11C5B">
            <w:rPr>
              <w:rStyle w:val="Seitenzahl"/>
              <w:i w:val="0"/>
              <w:sz w:val="12"/>
              <w:szCs w:val="12"/>
            </w:rPr>
            <w:t xml:space="preserve">IBAN: DE68 7007 0024 0356 2725 00 </w:t>
          </w:r>
        </w:p>
        <w:p w14:paraId="752C8156" w14:textId="77777777" w:rsidR="00F11C5B" w:rsidRPr="00F11C5B" w:rsidRDefault="00F11C5B" w:rsidP="00D75FB3">
          <w:pPr>
            <w:pStyle w:val="Fuzeile"/>
            <w:spacing w:before="0"/>
            <w:ind w:left="0" w:right="-833"/>
            <w:rPr>
              <w:rStyle w:val="Seitenzahl"/>
              <w:i w:val="0"/>
            </w:rPr>
          </w:pPr>
          <w:r w:rsidRPr="00F11C5B">
            <w:rPr>
              <w:rStyle w:val="Seitenzahl"/>
              <w:i w:val="0"/>
              <w:sz w:val="12"/>
              <w:szCs w:val="12"/>
            </w:rPr>
            <w:t>Managing Partner: Dr. Michael Toedt</w:t>
          </w:r>
        </w:p>
      </w:tc>
      <w:tc>
        <w:tcPr>
          <w:tcW w:w="2410" w:type="dxa"/>
        </w:tcPr>
        <w:p w14:paraId="476AB606" w14:textId="77777777" w:rsidR="00F11C5B" w:rsidRPr="00F11C5B" w:rsidRDefault="00F11C5B" w:rsidP="00D75FB3">
          <w:pPr>
            <w:pStyle w:val="Fuzeile"/>
            <w:spacing w:before="0"/>
            <w:ind w:left="0" w:right="0"/>
            <w:rPr>
              <w:rStyle w:val="Seitenzahl"/>
              <w:i w:val="0"/>
              <w:lang w:val="en-US"/>
            </w:rPr>
          </w:pPr>
          <w:r w:rsidRPr="00F11C5B">
            <w:rPr>
              <w:rStyle w:val="Seitenzahl"/>
              <w:i w:val="0"/>
              <w:sz w:val="12"/>
              <w:szCs w:val="12"/>
              <w:lang w:val="en-GB"/>
            </w:rPr>
            <w:t xml:space="preserve">Reg. No.: </w:t>
          </w:r>
          <w:r w:rsidRPr="00F11C5B">
            <w:rPr>
              <w:rStyle w:val="Seitenzahl"/>
              <w:i w:val="0"/>
              <w:sz w:val="12"/>
              <w:szCs w:val="12"/>
              <w:lang w:val="en-US"/>
            </w:rPr>
            <w:t>HRB 155865</w:t>
          </w:r>
        </w:p>
        <w:p w14:paraId="63D5DF84" w14:textId="77777777" w:rsidR="00F11C5B" w:rsidRPr="00F11C5B" w:rsidRDefault="00F11C5B" w:rsidP="00D75FB3">
          <w:pPr>
            <w:pStyle w:val="Fuzeile"/>
            <w:tabs>
              <w:tab w:val="left" w:pos="834"/>
            </w:tabs>
            <w:spacing w:before="0"/>
            <w:ind w:left="0" w:right="0"/>
            <w:rPr>
              <w:rStyle w:val="Seitenzahl"/>
              <w:i w:val="0"/>
              <w:lang w:val="en-US"/>
            </w:rPr>
          </w:pPr>
          <w:r w:rsidRPr="00F11C5B">
            <w:rPr>
              <w:rStyle w:val="Seitenzahl"/>
              <w:i w:val="0"/>
              <w:sz w:val="12"/>
              <w:szCs w:val="12"/>
              <w:lang w:val="en-US"/>
            </w:rPr>
            <w:t>Reg. Court: Munich</w:t>
          </w:r>
        </w:p>
        <w:p w14:paraId="1EECB4E7" w14:textId="77777777" w:rsidR="00F11C5B" w:rsidRPr="00F11C5B" w:rsidRDefault="00F11C5B" w:rsidP="00D75FB3">
          <w:pPr>
            <w:pStyle w:val="Fuzeile"/>
            <w:spacing w:before="0"/>
            <w:ind w:left="0" w:right="0"/>
            <w:rPr>
              <w:rStyle w:val="Seitenzahl"/>
              <w:i w:val="0"/>
              <w:lang w:val="en-US"/>
            </w:rPr>
          </w:pPr>
          <w:r w:rsidRPr="00F11C5B">
            <w:rPr>
              <w:rStyle w:val="Seitenzahl"/>
              <w:i w:val="0"/>
              <w:sz w:val="12"/>
              <w:szCs w:val="12"/>
              <w:lang w:val="en-GB"/>
            </w:rPr>
            <w:t>Tax No.: 143/186/90171</w:t>
          </w:r>
        </w:p>
        <w:p w14:paraId="79E4D59C" w14:textId="77777777" w:rsidR="00F11C5B" w:rsidRPr="00F11C5B" w:rsidRDefault="00F11C5B" w:rsidP="00D75FB3">
          <w:pPr>
            <w:pStyle w:val="Fuzeile"/>
            <w:spacing w:before="0"/>
            <w:ind w:left="0" w:right="0"/>
            <w:rPr>
              <w:rStyle w:val="Seitenzahl"/>
              <w:i w:val="0"/>
              <w:lang w:val="en-US"/>
            </w:rPr>
          </w:pPr>
          <w:proofErr w:type="spellStart"/>
          <w:r w:rsidRPr="00F11C5B">
            <w:rPr>
              <w:rStyle w:val="Seitenzahl"/>
              <w:i w:val="0"/>
              <w:sz w:val="12"/>
              <w:szCs w:val="12"/>
              <w:lang w:val="en-GB"/>
            </w:rPr>
            <w:t>Ust</w:t>
          </w:r>
          <w:proofErr w:type="spellEnd"/>
          <w:r w:rsidRPr="00F11C5B">
            <w:rPr>
              <w:rStyle w:val="Seitenzahl"/>
              <w:i w:val="0"/>
              <w:sz w:val="12"/>
              <w:szCs w:val="12"/>
              <w:lang w:val="en-GB"/>
            </w:rPr>
            <w:t>-Id No.: DE240463343</w:t>
          </w:r>
        </w:p>
      </w:tc>
      <w:tc>
        <w:tcPr>
          <w:tcW w:w="709" w:type="dxa"/>
        </w:tcPr>
        <w:p w14:paraId="5AE3BDC0" w14:textId="77777777" w:rsidR="00F11C5B" w:rsidRPr="00E745B2" w:rsidRDefault="00F11C5B" w:rsidP="00F11C5B">
          <w:pPr>
            <w:pStyle w:val="Fuzeile"/>
            <w:spacing w:before="0"/>
            <w:jc w:val="center"/>
            <w:rPr>
              <w:rStyle w:val="Seitenzahl"/>
              <w:lang w:val="en-US"/>
            </w:rPr>
          </w:pPr>
        </w:p>
        <w:p w14:paraId="6DF36728" w14:textId="77777777" w:rsidR="00F11C5B" w:rsidRPr="00E745B2" w:rsidRDefault="00F11C5B" w:rsidP="00F11C5B">
          <w:pPr>
            <w:pStyle w:val="Fuzeile"/>
            <w:spacing w:before="0"/>
            <w:jc w:val="center"/>
            <w:rPr>
              <w:rStyle w:val="Seitenzahl"/>
              <w:lang w:val="en-US"/>
            </w:rPr>
          </w:pPr>
          <w:r>
            <w:rPr>
              <w:rStyle w:val="Seitenzahl"/>
              <w:sz w:val="12"/>
              <w:szCs w:val="12"/>
              <w:lang w:val="en-GB"/>
            </w:rPr>
            <w:t xml:space="preserve"> </w:t>
          </w:r>
        </w:p>
        <w:p w14:paraId="2DC965C4" w14:textId="77777777" w:rsidR="00F11C5B" w:rsidRPr="00E745B2" w:rsidRDefault="00F11C5B" w:rsidP="00F11C5B">
          <w:pPr>
            <w:pStyle w:val="Fuzeile"/>
            <w:spacing w:before="0"/>
            <w:jc w:val="center"/>
            <w:rPr>
              <w:rStyle w:val="Seitenzahl"/>
              <w:lang w:val="en-US"/>
            </w:rPr>
          </w:pPr>
          <w:r>
            <w:rPr>
              <w:rStyle w:val="Seitenzahl"/>
              <w:sz w:val="12"/>
              <w:szCs w:val="12"/>
              <w:lang w:val="en-GB"/>
            </w:rPr>
            <w:t xml:space="preserve">  </w:t>
          </w:r>
        </w:p>
        <w:p w14:paraId="2251C9D3" w14:textId="77777777" w:rsidR="00F11C5B" w:rsidRPr="000D624F" w:rsidRDefault="00F11C5B" w:rsidP="00F11C5B">
          <w:pPr>
            <w:pStyle w:val="Fuzeile"/>
            <w:spacing w:before="0"/>
            <w:jc w:val="center"/>
            <w:rPr>
              <w:rStyle w:val="Seitenzahl"/>
            </w:rPr>
          </w:pPr>
          <w:r>
            <w:rPr>
              <w:rStyle w:val="Seitenzahl"/>
              <w:sz w:val="12"/>
              <w:szCs w:val="12"/>
              <w:lang w:val="en-GB"/>
            </w:rPr>
            <w:t xml:space="preserve">   </w:t>
          </w:r>
          <w:r>
            <w:rPr>
              <w:szCs w:val="24"/>
            </w:rPr>
            <w:fldChar w:fldCharType="begin"/>
          </w:r>
          <w:r>
            <w:instrText xml:space="preserve"> PAGE  \* Arabic  \* MERGEFORMAT </w:instrText>
          </w:r>
          <w:r>
            <w:rPr>
              <w:szCs w:val="24"/>
            </w:rPr>
            <w:fldChar w:fldCharType="separate"/>
          </w:r>
          <w:r w:rsidR="00EC3400" w:rsidRPr="00EC3400">
            <w:rPr>
              <w:rStyle w:val="Seitenzahl"/>
              <w:noProof/>
              <w:sz w:val="12"/>
              <w:szCs w:val="12"/>
              <w:lang w:val="en-GB"/>
            </w:rPr>
            <w:t>1</w:t>
          </w:r>
          <w:r>
            <w:rPr>
              <w:rStyle w:val="Seitenzahl"/>
              <w:noProof/>
              <w:sz w:val="12"/>
              <w:szCs w:val="12"/>
              <w:lang w:val="en-GB"/>
            </w:rPr>
            <w:fldChar w:fldCharType="end"/>
          </w:r>
        </w:p>
      </w:tc>
    </w:tr>
  </w:tbl>
  <w:p w14:paraId="5CDE9186" w14:textId="77777777" w:rsidR="00DC5181" w:rsidRPr="00F11C5B" w:rsidRDefault="00DC5181" w:rsidP="00F11C5B">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0F67F" w14:textId="77777777" w:rsidR="008D4302" w:rsidRDefault="008D4302">
      <w:r>
        <w:separator/>
      </w:r>
    </w:p>
  </w:footnote>
  <w:footnote w:type="continuationSeparator" w:id="0">
    <w:p w14:paraId="6FACB245" w14:textId="77777777" w:rsidR="008D4302" w:rsidRDefault="008D4302">
      <w:r>
        <w:continuationSeparator/>
      </w:r>
    </w:p>
  </w:footnote>
  <w:footnote w:id="1">
    <w:p w14:paraId="49AD240E" w14:textId="77360412" w:rsidR="00975201" w:rsidRPr="00975201" w:rsidRDefault="00975201">
      <w:pPr>
        <w:pStyle w:val="Funotentext"/>
        <w:rPr>
          <w:sz w:val="16"/>
          <w:szCs w:val="16"/>
        </w:rPr>
      </w:pPr>
      <w:r w:rsidRPr="00975201">
        <w:rPr>
          <w:rStyle w:val="Funotenzeichen"/>
          <w:sz w:val="16"/>
          <w:szCs w:val="16"/>
        </w:rPr>
        <w:footnoteRef/>
      </w:r>
      <w:r w:rsidRPr="00975201">
        <w:rPr>
          <w:sz w:val="16"/>
          <w:szCs w:val="16"/>
        </w:rPr>
        <w:t xml:space="preserve"> Source: Steigenberger Hotels 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07CE0" w14:textId="77777777" w:rsidR="00DC5181" w:rsidRDefault="00D80639">
    <w:pPr>
      <w:pStyle w:val="Kopfzeile"/>
    </w:pPr>
    <w:r w:rsidRPr="00D80639">
      <w:rPr>
        <w:noProof/>
      </w:rPr>
      <w:drawing>
        <wp:anchor distT="0" distB="0" distL="114300" distR="114300" simplePos="0" relativeHeight="251667456" behindDoc="1" locked="0" layoutInCell="1" allowOverlap="1" wp14:anchorId="0DC7536C" wp14:editId="32D810E8">
          <wp:simplePos x="0" y="0"/>
          <wp:positionH relativeFrom="column">
            <wp:posOffset>5624195</wp:posOffset>
          </wp:positionH>
          <wp:positionV relativeFrom="paragraph">
            <wp:posOffset>-414020</wp:posOffset>
          </wp:positionV>
          <wp:extent cx="774024" cy="772732"/>
          <wp:effectExtent l="0" t="0" r="7620" b="8890"/>
          <wp:wrapNone/>
          <wp:docPr id="2" name="Grafik 2" descr="K:\Administration\A100000 CI\A104000 Corporate Pictures\A104100 Logos\neues Design dp Logo\LOGO 2017 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dministration\A100000 CI\A104000 Corporate Pictures\A104100 Logos\neues Design dp Logo\LOGO 2017 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24" cy="772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181">
      <w:tab/>
    </w:r>
    <w:r w:rsidR="00DC51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18A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FC6064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2E27B0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29482368"/>
    <w:lvl w:ilvl="0">
      <w:start w:val="1"/>
      <w:numFmt w:val="decimal"/>
      <w:pStyle w:val="Listennummer2"/>
      <w:lvlText w:val="%1."/>
      <w:lvlJc w:val="left"/>
      <w:pPr>
        <w:tabs>
          <w:tab w:val="num" w:pos="720"/>
        </w:tabs>
        <w:ind w:left="720" w:hanging="360"/>
      </w:pPr>
    </w:lvl>
  </w:abstractNum>
  <w:abstractNum w:abstractNumId="4" w15:restartNumberingAfterBreak="0">
    <w:nsid w:val="FFFFFF88"/>
    <w:multiLevelType w:val="singleLevel"/>
    <w:tmpl w:val="01F0BA42"/>
    <w:lvl w:ilvl="0">
      <w:start w:val="1"/>
      <w:numFmt w:val="decimal"/>
      <w:pStyle w:val="Listennummer"/>
      <w:lvlText w:val="%1."/>
      <w:lvlJc w:val="left"/>
      <w:pPr>
        <w:tabs>
          <w:tab w:val="num" w:pos="360"/>
        </w:tabs>
        <w:ind w:left="360" w:hanging="360"/>
      </w:pPr>
    </w:lvl>
  </w:abstractNum>
  <w:abstractNum w:abstractNumId="5" w15:restartNumberingAfterBreak="0">
    <w:nsid w:val="14BC16D5"/>
    <w:multiLevelType w:val="hybridMultilevel"/>
    <w:tmpl w:val="2FCAA654"/>
    <w:lvl w:ilvl="0" w:tplc="0407000D">
      <w:start w:val="1"/>
      <w:numFmt w:val="bullet"/>
      <w:lvlText w:val=""/>
      <w:lvlJc w:val="left"/>
      <w:pPr>
        <w:ind w:left="1555" w:hanging="360"/>
      </w:pPr>
      <w:rPr>
        <w:rFonts w:ascii="Wingdings" w:hAnsi="Wingdings" w:hint="default"/>
      </w:rPr>
    </w:lvl>
    <w:lvl w:ilvl="1" w:tplc="04070003" w:tentative="1">
      <w:start w:val="1"/>
      <w:numFmt w:val="bullet"/>
      <w:lvlText w:val="o"/>
      <w:lvlJc w:val="left"/>
      <w:pPr>
        <w:ind w:left="2275" w:hanging="360"/>
      </w:pPr>
      <w:rPr>
        <w:rFonts w:ascii="Courier New" w:hAnsi="Courier New" w:cs="Courier New" w:hint="default"/>
      </w:rPr>
    </w:lvl>
    <w:lvl w:ilvl="2" w:tplc="04070005" w:tentative="1">
      <w:start w:val="1"/>
      <w:numFmt w:val="bullet"/>
      <w:lvlText w:val=""/>
      <w:lvlJc w:val="left"/>
      <w:pPr>
        <w:ind w:left="2995" w:hanging="360"/>
      </w:pPr>
      <w:rPr>
        <w:rFonts w:ascii="Wingdings" w:hAnsi="Wingdings" w:hint="default"/>
      </w:rPr>
    </w:lvl>
    <w:lvl w:ilvl="3" w:tplc="04070001" w:tentative="1">
      <w:start w:val="1"/>
      <w:numFmt w:val="bullet"/>
      <w:lvlText w:val=""/>
      <w:lvlJc w:val="left"/>
      <w:pPr>
        <w:ind w:left="3715" w:hanging="360"/>
      </w:pPr>
      <w:rPr>
        <w:rFonts w:ascii="Symbol" w:hAnsi="Symbol" w:hint="default"/>
      </w:rPr>
    </w:lvl>
    <w:lvl w:ilvl="4" w:tplc="04070003" w:tentative="1">
      <w:start w:val="1"/>
      <w:numFmt w:val="bullet"/>
      <w:lvlText w:val="o"/>
      <w:lvlJc w:val="left"/>
      <w:pPr>
        <w:ind w:left="4435" w:hanging="360"/>
      </w:pPr>
      <w:rPr>
        <w:rFonts w:ascii="Courier New" w:hAnsi="Courier New" w:cs="Courier New" w:hint="default"/>
      </w:rPr>
    </w:lvl>
    <w:lvl w:ilvl="5" w:tplc="04070005" w:tentative="1">
      <w:start w:val="1"/>
      <w:numFmt w:val="bullet"/>
      <w:lvlText w:val=""/>
      <w:lvlJc w:val="left"/>
      <w:pPr>
        <w:ind w:left="5155" w:hanging="360"/>
      </w:pPr>
      <w:rPr>
        <w:rFonts w:ascii="Wingdings" w:hAnsi="Wingdings" w:hint="default"/>
      </w:rPr>
    </w:lvl>
    <w:lvl w:ilvl="6" w:tplc="04070001" w:tentative="1">
      <w:start w:val="1"/>
      <w:numFmt w:val="bullet"/>
      <w:lvlText w:val=""/>
      <w:lvlJc w:val="left"/>
      <w:pPr>
        <w:ind w:left="5875" w:hanging="360"/>
      </w:pPr>
      <w:rPr>
        <w:rFonts w:ascii="Symbol" w:hAnsi="Symbol" w:hint="default"/>
      </w:rPr>
    </w:lvl>
    <w:lvl w:ilvl="7" w:tplc="04070003" w:tentative="1">
      <w:start w:val="1"/>
      <w:numFmt w:val="bullet"/>
      <w:lvlText w:val="o"/>
      <w:lvlJc w:val="left"/>
      <w:pPr>
        <w:ind w:left="6595" w:hanging="360"/>
      </w:pPr>
      <w:rPr>
        <w:rFonts w:ascii="Courier New" w:hAnsi="Courier New" w:cs="Courier New" w:hint="default"/>
      </w:rPr>
    </w:lvl>
    <w:lvl w:ilvl="8" w:tplc="04070005" w:tentative="1">
      <w:start w:val="1"/>
      <w:numFmt w:val="bullet"/>
      <w:lvlText w:val=""/>
      <w:lvlJc w:val="left"/>
      <w:pPr>
        <w:ind w:left="7315" w:hanging="360"/>
      </w:pPr>
      <w:rPr>
        <w:rFonts w:ascii="Wingdings" w:hAnsi="Wingdings" w:hint="default"/>
      </w:rPr>
    </w:lvl>
  </w:abstractNum>
  <w:abstractNum w:abstractNumId="6" w15:restartNumberingAfterBreak="0">
    <w:nsid w:val="1DFF09DC"/>
    <w:multiLevelType w:val="multilevel"/>
    <w:tmpl w:val="B7C69BBA"/>
    <w:lvl w:ilvl="0">
      <w:start w:val="1"/>
      <w:numFmt w:val="bullet"/>
      <w:lvlText w:val=""/>
      <w:lvlJc w:val="left"/>
      <w:pPr>
        <w:tabs>
          <w:tab w:val="num" w:pos="1195"/>
        </w:tabs>
        <w:ind w:left="1195" w:hanging="360"/>
      </w:pPr>
      <w:rPr>
        <w:rFonts w:ascii="Symbol" w:hAnsi="Symbol" w:hint="default"/>
        <w:sz w:val="20"/>
      </w:rPr>
    </w:lvl>
    <w:lvl w:ilvl="1">
      <w:start w:val="1"/>
      <w:numFmt w:val="bullet"/>
      <w:lvlText w:val=""/>
      <w:lvlJc w:val="left"/>
      <w:pPr>
        <w:tabs>
          <w:tab w:val="num" w:pos="1915"/>
        </w:tabs>
        <w:ind w:left="1915" w:hanging="360"/>
      </w:pPr>
      <w:rPr>
        <w:rFonts w:ascii="Symbol" w:hAnsi="Symbol" w:hint="default"/>
        <w:sz w:val="20"/>
      </w:rPr>
    </w:lvl>
    <w:lvl w:ilvl="2">
      <w:start w:val="1"/>
      <w:numFmt w:val="bullet"/>
      <w:lvlText w:val=""/>
      <w:lvlJc w:val="left"/>
      <w:pPr>
        <w:tabs>
          <w:tab w:val="num" w:pos="2635"/>
        </w:tabs>
        <w:ind w:left="2635" w:hanging="360"/>
      </w:pPr>
      <w:rPr>
        <w:rFonts w:ascii="Symbol" w:hAnsi="Symbol" w:hint="default"/>
        <w:sz w:val="20"/>
      </w:rPr>
    </w:lvl>
    <w:lvl w:ilvl="3">
      <w:start w:val="1"/>
      <w:numFmt w:val="bullet"/>
      <w:lvlText w:val=""/>
      <w:lvlJc w:val="left"/>
      <w:pPr>
        <w:tabs>
          <w:tab w:val="num" w:pos="3355"/>
        </w:tabs>
        <w:ind w:left="3355" w:hanging="360"/>
      </w:pPr>
      <w:rPr>
        <w:rFonts w:ascii="Symbol" w:hAnsi="Symbol" w:hint="default"/>
        <w:sz w:val="20"/>
      </w:rPr>
    </w:lvl>
    <w:lvl w:ilvl="4">
      <w:start w:val="1"/>
      <w:numFmt w:val="bullet"/>
      <w:lvlText w:val=""/>
      <w:lvlJc w:val="left"/>
      <w:pPr>
        <w:tabs>
          <w:tab w:val="num" w:pos="4075"/>
        </w:tabs>
        <w:ind w:left="4075" w:hanging="360"/>
      </w:pPr>
      <w:rPr>
        <w:rFonts w:ascii="Symbol" w:hAnsi="Symbol" w:hint="default"/>
        <w:sz w:val="20"/>
      </w:rPr>
    </w:lvl>
    <w:lvl w:ilvl="5">
      <w:start w:val="1"/>
      <w:numFmt w:val="bullet"/>
      <w:lvlText w:val=""/>
      <w:lvlJc w:val="left"/>
      <w:pPr>
        <w:tabs>
          <w:tab w:val="num" w:pos="4795"/>
        </w:tabs>
        <w:ind w:left="4795" w:hanging="360"/>
      </w:pPr>
      <w:rPr>
        <w:rFonts w:ascii="Symbol" w:hAnsi="Symbol" w:hint="default"/>
        <w:sz w:val="20"/>
      </w:rPr>
    </w:lvl>
    <w:lvl w:ilvl="6">
      <w:start w:val="1"/>
      <w:numFmt w:val="bullet"/>
      <w:lvlText w:val=""/>
      <w:lvlJc w:val="left"/>
      <w:pPr>
        <w:tabs>
          <w:tab w:val="num" w:pos="5515"/>
        </w:tabs>
        <w:ind w:left="5515" w:hanging="360"/>
      </w:pPr>
      <w:rPr>
        <w:rFonts w:ascii="Symbol" w:hAnsi="Symbol" w:hint="default"/>
        <w:sz w:val="20"/>
      </w:rPr>
    </w:lvl>
    <w:lvl w:ilvl="7">
      <w:start w:val="1"/>
      <w:numFmt w:val="bullet"/>
      <w:lvlText w:val=""/>
      <w:lvlJc w:val="left"/>
      <w:pPr>
        <w:tabs>
          <w:tab w:val="num" w:pos="6235"/>
        </w:tabs>
        <w:ind w:left="6235" w:hanging="360"/>
      </w:pPr>
      <w:rPr>
        <w:rFonts w:ascii="Symbol" w:hAnsi="Symbol" w:hint="default"/>
        <w:sz w:val="20"/>
      </w:rPr>
    </w:lvl>
    <w:lvl w:ilvl="8">
      <w:start w:val="1"/>
      <w:numFmt w:val="bullet"/>
      <w:lvlText w:val=""/>
      <w:lvlJc w:val="left"/>
      <w:pPr>
        <w:tabs>
          <w:tab w:val="num" w:pos="6955"/>
        </w:tabs>
        <w:ind w:left="6955" w:hanging="360"/>
      </w:pPr>
      <w:rPr>
        <w:rFonts w:ascii="Symbol" w:hAnsi="Symbol" w:hint="default"/>
        <w:sz w:val="20"/>
      </w:rPr>
    </w:lvl>
  </w:abstractNum>
  <w:abstractNum w:abstractNumId="7" w15:restartNumberingAfterBreak="0">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8" w15:restartNumberingAfterBreak="0">
    <w:nsid w:val="363A0833"/>
    <w:multiLevelType w:val="hybridMultilevel"/>
    <w:tmpl w:val="B2608206"/>
    <w:lvl w:ilvl="0" w:tplc="948E995A">
      <w:numFmt w:val="bullet"/>
      <w:lvlText w:val="-"/>
      <w:lvlJc w:val="left"/>
      <w:pPr>
        <w:ind w:left="1195" w:hanging="360"/>
      </w:pPr>
      <w:rPr>
        <w:rFonts w:ascii="Arial" w:eastAsiaTheme="minorHAnsi" w:hAnsi="Arial" w:cs="Aria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9" w15:restartNumberingAfterBreak="0">
    <w:nsid w:val="3B654599"/>
    <w:multiLevelType w:val="hybridMultilevel"/>
    <w:tmpl w:val="E384D82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83E91"/>
    <w:multiLevelType w:val="hybridMultilevel"/>
    <w:tmpl w:val="F97CB55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D4282C"/>
    <w:multiLevelType w:val="hybridMultilevel"/>
    <w:tmpl w:val="782E13EE"/>
    <w:lvl w:ilvl="0" w:tplc="04070001">
      <w:start w:val="1"/>
      <w:numFmt w:val="bullet"/>
      <w:lvlText w:val=""/>
      <w:lvlJc w:val="left"/>
      <w:pPr>
        <w:ind w:left="1555" w:hanging="360"/>
      </w:pPr>
      <w:rPr>
        <w:rFonts w:ascii="Symbol" w:hAnsi="Symbol" w:hint="default"/>
      </w:rPr>
    </w:lvl>
    <w:lvl w:ilvl="1" w:tplc="04070003" w:tentative="1">
      <w:start w:val="1"/>
      <w:numFmt w:val="bullet"/>
      <w:lvlText w:val="o"/>
      <w:lvlJc w:val="left"/>
      <w:pPr>
        <w:ind w:left="2275" w:hanging="360"/>
      </w:pPr>
      <w:rPr>
        <w:rFonts w:ascii="Courier New" w:hAnsi="Courier New" w:cs="Courier New" w:hint="default"/>
      </w:rPr>
    </w:lvl>
    <w:lvl w:ilvl="2" w:tplc="04070005" w:tentative="1">
      <w:start w:val="1"/>
      <w:numFmt w:val="bullet"/>
      <w:lvlText w:val=""/>
      <w:lvlJc w:val="left"/>
      <w:pPr>
        <w:ind w:left="2995" w:hanging="360"/>
      </w:pPr>
      <w:rPr>
        <w:rFonts w:ascii="Wingdings" w:hAnsi="Wingdings" w:hint="default"/>
      </w:rPr>
    </w:lvl>
    <w:lvl w:ilvl="3" w:tplc="04070001" w:tentative="1">
      <w:start w:val="1"/>
      <w:numFmt w:val="bullet"/>
      <w:lvlText w:val=""/>
      <w:lvlJc w:val="left"/>
      <w:pPr>
        <w:ind w:left="3715" w:hanging="360"/>
      </w:pPr>
      <w:rPr>
        <w:rFonts w:ascii="Symbol" w:hAnsi="Symbol" w:hint="default"/>
      </w:rPr>
    </w:lvl>
    <w:lvl w:ilvl="4" w:tplc="04070003" w:tentative="1">
      <w:start w:val="1"/>
      <w:numFmt w:val="bullet"/>
      <w:lvlText w:val="o"/>
      <w:lvlJc w:val="left"/>
      <w:pPr>
        <w:ind w:left="4435" w:hanging="360"/>
      </w:pPr>
      <w:rPr>
        <w:rFonts w:ascii="Courier New" w:hAnsi="Courier New" w:cs="Courier New" w:hint="default"/>
      </w:rPr>
    </w:lvl>
    <w:lvl w:ilvl="5" w:tplc="04070005" w:tentative="1">
      <w:start w:val="1"/>
      <w:numFmt w:val="bullet"/>
      <w:lvlText w:val=""/>
      <w:lvlJc w:val="left"/>
      <w:pPr>
        <w:ind w:left="5155" w:hanging="360"/>
      </w:pPr>
      <w:rPr>
        <w:rFonts w:ascii="Wingdings" w:hAnsi="Wingdings" w:hint="default"/>
      </w:rPr>
    </w:lvl>
    <w:lvl w:ilvl="6" w:tplc="04070001" w:tentative="1">
      <w:start w:val="1"/>
      <w:numFmt w:val="bullet"/>
      <w:lvlText w:val=""/>
      <w:lvlJc w:val="left"/>
      <w:pPr>
        <w:ind w:left="5875" w:hanging="360"/>
      </w:pPr>
      <w:rPr>
        <w:rFonts w:ascii="Symbol" w:hAnsi="Symbol" w:hint="default"/>
      </w:rPr>
    </w:lvl>
    <w:lvl w:ilvl="7" w:tplc="04070003" w:tentative="1">
      <w:start w:val="1"/>
      <w:numFmt w:val="bullet"/>
      <w:lvlText w:val="o"/>
      <w:lvlJc w:val="left"/>
      <w:pPr>
        <w:ind w:left="6595" w:hanging="360"/>
      </w:pPr>
      <w:rPr>
        <w:rFonts w:ascii="Courier New" w:hAnsi="Courier New" w:cs="Courier New" w:hint="default"/>
      </w:rPr>
    </w:lvl>
    <w:lvl w:ilvl="8" w:tplc="04070005" w:tentative="1">
      <w:start w:val="1"/>
      <w:numFmt w:val="bullet"/>
      <w:lvlText w:val=""/>
      <w:lvlJc w:val="left"/>
      <w:pPr>
        <w:ind w:left="7315" w:hanging="360"/>
      </w:pPr>
      <w:rPr>
        <w:rFonts w:ascii="Wingdings" w:hAnsi="Wingdings" w:hint="default"/>
      </w:rPr>
    </w:lvl>
  </w:abstractNum>
  <w:num w:numId="1">
    <w:abstractNumId w:val="4"/>
    <w:lvlOverride w:ilvl="0">
      <w:startOverride w:val="1"/>
    </w:lvlOverride>
  </w:num>
  <w:num w:numId="2">
    <w:abstractNumId w:val="3"/>
    <w:lvlOverride w:ilvl="0">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11"/>
  </w:num>
  <w:num w:numId="7">
    <w:abstractNumId w:val="7"/>
    <w:lvlOverride w:ilvl="0">
      <w:startOverride w:val="1"/>
    </w:lvlOverride>
  </w:num>
  <w:num w:numId="8">
    <w:abstractNumId w:val="6"/>
  </w:num>
  <w:num w:numId="9">
    <w:abstractNumId w:val="12"/>
  </w:num>
  <w:num w:numId="10">
    <w:abstractNumId w:val="9"/>
  </w:num>
  <w:num w:numId="11">
    <w:abstractNumId w:val="10"/>
  </w:num>
  <w:num w:numId="12">
    <w:abstractNumId w:val="5"/>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5B"/>
    <w:rsid w:val="00013A9C"/>
    <w:rsid w:val="00013D97"/>
    <w:rsid w:val="00027B4F"/>
    <w:rsid w:val="000508E9"/>
    <w:rsid w:val="00050F83"/>
    <w:rsid w:val="00052D27"/>
    <w:rsid w:val="00066274"/>
    <w:rsid w:val="00097A48"/>
    <w:rsid w:val="000B732B"/>
    <w:rsid w:val="000E0637"/>
    <w:rsid w:val="00162D48"/>
    <w:rsid w:val="00176A77"/>
    <w:rsid w:val="00191662"/>
    <w:rsid w:val="001D1690"/>
    <w:rsid w:val="001E13C1"/>
    <w:rsid w:val="001F4CBE"/>
    <w:rsid w:val="00224172"/>
    <w:rsid w:val="00265B8C"/>
    <w:rsid w:val="00271DD2"/>
    <w:rsid w:val="00272F38"/>
    <w:rsid w:val="00276244"/>
    <w:rsid w:val="00277349"/>
    <w:rsid w:val="00277672"/>
    <w:rsid w:val="00293650"/>
    <w:rsid w:val="002A58D7"/>
    <w:rsid w:val="002C6192"/>
    <w:rsid w:val="002E222C"/>
    <w:rsid w:val="003003EC"/>
    <w:rsid w:val="00323508"/>
    <w:rsid w:val="0033187E"/>
    <w:rsid w:val="00331D09"/>
    <w:rsid w:val="003531E0"/>
    <w:rsid w:val="003878D3"/>
    <w:rsid w:val="003A12CD"/>
    <w:rsid w:val="003B3891"/>
    <w:rsid w:val="003C2782"/>
    <w:rsid w:val="003C2973"/>
    <w:rsid w:val="003F7380"/>
    <w:rsid w:val="0040066F"/>
    <w:rsid w:val="00415377"/>
    <w:rsid w:val="00430C74"/>
    <w:rsid w:val="004500EA"/>
    <w:rsid w:val="0046730E"/>
    <w:rsid w:val="0049489E"/>
    <w:rsid w:val="004B5E5D"/>
    <w:rsid w:val="004B6673"/>
    <w:rsid w:val="004F326F"/>
    <w:rsid w:val="004F5FDC"/>
    <w:rsid w:val="005355EF"/>
    <w:rsid w:val="0056432A"/>
    <w:rsid w:val="00573089"/>
    <w:rsid w:val="00582369"/>
    <w:rsid w:val="005A5F52"/>
    <w:rsid w:val="00610EAB"/>
    <w:rsid w:val="00615FC4"/>
    <w:rsid w:val="00615FDF"/>
    <w:rsid w:val="00632500"/>
    <w:rsid w:val="00633400"/>
    <w:rsid w:val="00652A78"/>
    <w:rsid w:val="00674CE6"/>
    <w:rsid w:val="006C4C2A"/>
    <w:rsid w:val="006D10C7"/>
    <w:rsid w:val="006E2A9B"/>
    <w:rsid w:val="006E638C"/>
    <w:rsid w:val="006F4373"/>
    <w:rsid w:val="00700637"/>
    <w:rsid w:val="00706801"/>
    <w:rsid w:val="00743B62"/>
    <w:rsid w:val="0076216C"/>
    <w:rsid w:val="00764401"/>
    <w:rsid w:val="007725C5"/>
    <w:rsid w:val="007755E3"/>
    <w:rsid w:val="00777458"/>
    <w:rsid w:val="00781C2E"/>
    <w:rsid w:val="00795E65"/>
    <w:rsid w:val="007A7312"/>
    <w:rsid w:val="007A785B"/>
    <w:rsid w:val="007C0B16"/>
    <w:rsid w:val="007C6EC2"/>
    <w:rsid w:val="007C7FE0"/>
    <w:rsid w:val="0080476B"/>
    <w:rsid w:val="0081041C"/>
    <w:rsid w:val="008342F6"/>
    <w:rsid w:val="00860011"/>
    <w:rsid w:val="008608B5"/>
    <w:rsid w:val="00883CC6"/>
    <w:rsid w:val="008855E2"/>
    <w:rsid w:val="00891080"/>
    <w:rsid w:val="00892CA6"/>
    <w:rsid w:val="008A04D9"/>
    <w:rsid w:val="008B288F"/>
    <w:rsid w:val="008C06FD"/>
    <w:rsid w:val="008D0CB5"/>
    <w:rsid w:val="008D4302"/>
    <w:rsid w:val="008D4ECD"/>
    <w:rsid w:val="008E661C"/>
    <w:rsid w:val="00900F3A"/>
    <w:rsid w:val="00920E74"/>
    <w:rsid w:val="00933DD1"/>
    <w:rsid w:val="00951A45"/>
    <w:rsid w:val="009736B5"/>
    <w:rsid w:val="00975201"/>
    <w:rsid w:val="009B61D7"/>
    <w:rsid w:val="009B716A"/>
    <w:rsid w:val="009D2F33"/>
    <w:rsid w:val="009F154C"/>
    <w:rsid w:val="00A06EBD"/>
    <w:rsid w:val="00A35E50"/>
    <w:rsid w:val="00A42D15"/>
    <w:rsid w:val="00A5445B"/>
    <w:rsid w:val="00A60F0F"/>
    <w:rsid w:val="00AA7243"/>
    <w:rsid w:val="00AC09AE"/>
    <w:rsid w:val="00AE5735"/>
    <w:rsid w:val="00AF0110"/>
    <w:rsid w:val="00AF1FE8"/>
    <w:rsid w:val="00AF7C5E"/>
    <w:rsid w:val="00B023CE"/>
    <w:rsid w:val="00B10355"/>
    <w:rsid w:val="00B11FA0"/>
    <w:rsid w:val="00B16C08"/>
    <w:rsid w:val="00B24563"/>
    <w:rsid w:val="00B36236"/>
    <w:rsid w:val="00B6392D"/>
    <w:rsid w:val="00B6660D"/>
    <w:rsid w:val="00B678A4"/>
    <w:rsid w:val="00BA5E94"/>
    <w:rsid w:val="00BC7514"/>
    <w:rsid w:val="00BD2C0A"/>
    <w:rsid w:val="00BE594C"/>
    <w:rsid w:val="00BF49A2"/>
    <w:rsid w:val="00BF4FDE"/>
    <w:rsid w:val="00C0453F"/>
    <w:rsid w:val="00C14EE2"/>
    <w:rsid w:val="00C17CC2"/>
    <w:rsid w:val="00C4284F"/>
    <w:rsid w:val="00C47A6B"/>
    <w:rsid w:val="00C65C81"/>
    <w:rsid w:val="00CB2AEB"/>
    <w:rsid w:val="00CC354E"/>
    <w:rsid w:val="00D076E5"/>
    <w:rsid w:val="00D24FF0"/>
    <w:rsid w:val="00D45978"/>
    <w:rsid w:val="00D7363F"/>
    <w:rsid w:val="00D75FB3"/>
    <w:rsid w:val="00D80639"/>
    <w:rsid w:val="00D97D8B"/>
    <w:rsid w:val="00DB1E0B"/>
    <w:rsid w:val="00DC5181"/>
    <w:rsid w:val="00DD2454"/>
    <w:rsid w:val="00DF64AF"/>
    <w:rsid w:val="00E11520"/>
    <w:rsid w:val="00E33804"/>
    <w:rsid w:val="00E35D10"/>
    <w:rsid w:val="00E5029D"/>
    <w:rsid w:val="00E579C6"/>
    <w:rsid w:val="00E65B2B"/>
    <w:rsid w:val="00E66459"/>
    <w:rsid w:val="00E744E7"/>
    <w:rsid w:val="00E81411"/>
    <w:rsid w:val="00E826ED"/>
    <w:rsid w:val="00E90E17"/>
    <w:rsid w:val="00EA3469"/>
    <w:rsid w:val="00EB4795"/>
    <w:rsid w:val="00EB5323"/>
    <w:rsid w:val="00EC3400"/>
    <w:rsid w:val="00ED1D2A"/>
    <w:rsid w:val="00EF3B30"/>
    <w:rsid w:val="00F011F8"/>
    <w:rsid w:val="00F11C5B"/>
    <w:rsid w:val="00F23D39"/>
    <w:rsid w:val="00F60ADA"/>
    <w:rsid w:val="00F7475E"/>
    <w:rsid w:val="00F80925"/>
    <w:rsid w:val="00FC699C"/>
    <w:rsid w:val="00FD0354"/>
    <w:rsid w:val="00FE731D"/>
    <w:rsid w:val="08962239"/>
    <w:rsid w:val="0BED5CD5"/>
    <w:rsid w:val="0F24CFC8"/>
    <w:rsid w:val="16A2C124"/>
    <w:rsid w:val="1B4EB54D"/>
    <w:rsid w:val="3229330A"/>
    <w:rsid w:val="3B56E614"/>
    <w:rsid w:val="3CF2B675"/>
    <w:rsid w:val="42B9EA8B"/>
    <w:rsid w:val="44E49FFD"/>
    <w:rsid w:val="4B53E181"/>
    <w:rsid w:val="4BAD1598"/>
    <w:rsid w:val="510EAD1A"/>
    <w:rsid w:val="57FD409C"/>
    <w:rsid w:val="587A4260"/>
    <w:rsid w:val="5E63D700"/>
    <w:rsid w:val="5E906B36"/>
    <w:rsid w:val="664EB9BB"/>
    <w:rsid w:val="6A16E5DC"/>
    <w:rsid w:val="725270B9"/>
    <w:rsid w:val="77A563D8"/>
    <w:rsid w:val="7E8D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D14046"/>
  <w15:docId w15:val="{3808B28C-9A5F-45EC-B1A7-D8B4227D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ind w:left="835"/>
    </w:pPr>
    <w:rPr>
      <w:rFonts w:ascii="Arial" w:hAnsi="Arial" w:cs="Arial"/>
      <w:spacing w:val="-5"/>
      <w:lang w:val="de-DE" w:eastAsia="de-DE"/>
    </w:rPr>
  </w:style>
  <w:style w:type="paragraph" w:styleId="berschrift1">
    <w:name w:val="heading 1"/>
    <w:basedOn w:val="Standard"/>
    <w:next w:val="Textkrper"/>
    <w:qFormat/>
    <w:pPr>
      <w:keepNext/>
      <w:keepLines/>
      <w:spacing w:before="300" w:line="440" w:lineRule="atLeast"/>
      <w:outlineLvl w:val="0"/>
    </w:pPr>
    <w:rPr>
      <w:rFonts w:ascii="Arial Black" w:hAnsi="Arial Black" w:cs="Times New Roman"/>
      <w:spacing w:val="-15"/>
      <w:kern w:val="28"/>
      <w:sz w:val="24"/>
      <w:szCs w:val="24"/>
    </w:rPr>
  </w:style>
  <w:style w:type="paragraph" w:styleId="berschrift2">
    <w:name w:val="heading 2"/>
    <w:basedOn w:val="Standard"/>
    <w:next w:val="Textkrper"/>
    <w:qFormat/>
    <w:rsid w:val="00271DD2"/>
    <w:pPr>
      <w:keepNext/>
      <w:keepLines/>
      <w:spacing w:before="300" w:line="440" w:lineRule="atLeast"/>
      <w:ind w:left="0"/>
      <w:outlineLvl w:val="1"/>
    </w:pPr>
    <w:rPr>
      <w:spacing w:val="-10"/>
      <w:kern w:val="28"/>
    </w:rPr>
  </w:style>
  <w:style w:type="paragraph" w:styleId="berschrift3">
    <w:name w:val="heading 3"/>
    <w:basedOn w:val="Standard"/>
    <w:next w:val="Textkrper"/>
    <w:qFormat/>
    <w:pPr>
      <w:keepNext/>
      <w:keepLines/>
      <w:spacing w:line="440" w:lineRule="atLeast"/>
      <w:ind w:left="1195"/>
      <w:outlineLvl w:val="2"/>
    </w:pPr>
    <w:rPr>
      <w:b/>
      <w:spacing w:val="-10"/>
      <w:kern w:val="28"/>
    </w:rPr>
  </w:style>
  <w:style w:type="paragraph" w:styleId="berschrift4">
    <w:name w:val="heading 4"/>
    <w:basedOn w:val="Standard"/>
    <w:next w:val="Textkrper"/>
    <w:qFormat/>
    <w:pPr>
      <w:keepNext/>
      <w:keepLines/>
      <w:spacing w:line="440" w:lineRule="atLeast"/>
      <w:ind w:left="1555"/>
      <w:outlineLvl w:val="3"/>
    </w:pPr>
    <w:rPr>
      <w:spacing w:val="-10"/>
      <w:kern w:val="28"/>
    </w:rPr>
  </w:style>
  <w:style w:type="paragraph" w:styleId="berschrift5">
    <w:name w:val="heading 5"/>
    <w:basedOn w:val="Standard"/>
    <w:next w:val="Textkrper"/>
    <w:qFormat/>
    <w:pPr>
      <w:keepNext/>
      <w:keepLines/>
      <w:spacing w:line="440" w:lineRule="atLeast"/>
      <w:ind w:left="1555"/>
      <w:outlineLvl w:val="4"/>
    </w:pPr>
    <w:rPr>
      <w:b/>
      <w:spacing w:val="-10"/>
      <w:kern w:val="28"/>
      <w:sz w:val="18"/>
      <w:szCs w:val="18"/>
    </w:rPr>
  </w:style>
  <w:style w:type="paragraph" w:styleId="berschrift6">
    <w:name w:val="heading 6"/>
    <w:basedOn w:val="Standard"/>
    <w:next w:val="Textkrper"/>
    <w:qFormat/>
    <w:pPr>
      <w:keepLines/>
      <w:tabs>
        <w:tab w:val="center" w:pos="4320"/>
        <w:tab w:val="right" w:pos="9480"/>
      </w:tabs>
      <w:spacing w:line="440" w:lineRule="atLeast"/>
      <w:ind w:left="0" w:right="-835"/>
      <w:outlineLvl w:val="5"/>
    </w:pPr>
    <w:rPr>
      <w:i/>
      <w:sz w:val="18"/>
      <w:szCs w:val="18"/>
    </w:rPr>
  </w:style>
  <w:style w:type="paragraph" w:styleId="berschrift7">
    <w:name w:val="heading 7"/>
    <w:basedOn w:val="Standard"/>
    <w:next w:val="Textkrper"/>
    <w:qFormat/>
    <w:pPr>
      <w:keepNext/>
      <w:keepLines/>
      <w:spacing w:before="220" w:after="120" w:line="440" w:lineRule="atLeast"/>
      <w:outlineLvl w:val="6"/>
    </w:pPr>
    <w:rPr>
      <w:b/>
      <w:spacing w:val="-10"/>
      <w:kern w:val="28"/>
      <w:sz w:val="22"/>
      <w:szCs w:val="22"/>
    </w:rPr>
  </w:style>
  <w:style w:type="paragraph" w:styleId="berschrift8">
    <w:name w:val="heading 8"/>
    <w:basedOn w:val="Standard"/>
    <w:next w:val="Textkrper"/>
    <w:qFormat/>
    <w:pPr>
      <w:keepNext/>
      <w:keepLines/>
      <w:spacing w:before="220" w:after="120" w:line="440" w:lineRule="atLeast"/>
      <w:outlineLvl w:val="7"/>
    </w:pPr>
    <w:rPr>
      <w:b/>
      <w:i/>
      <w:spacing w:val="-10"/>
      <w:kern w:val="28"/>
      <w:sz w:val="22"/>
      <w:szCs w:val="22"/>
    </w:rPr>
  </w:style>
  <w:style w:type="paragraph" w:styleId="berschrift9">
    <w:name w:val="heading 9"/>
    <w:basedOn w:val="Standard"/>
    <w:next w:val="Textkrper"/>
    <w:qFormat/>
    <w:pPr>
      <w:keepNext/>
      <w:keepLines/>
      <w:spacing w:before="220" w:after="120" w:line="440" w:lineRule="atLeast"/>
      <w:outlineLvl w:val="8"/>
    </w:pPr>
    <w:rPr>
      <w:b/>
      <w:i/>
      <w:spacing w:val="-10"/>
      <w:kern w:val="28"/>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rFonts w:ascii="Arial Black" w:hAnsi="Arial Black" w:hint="default"/>
      <w:i w:val="0"/>
      <w:iCs w:val="0"/>
      <w:spacing w:val="-10"/>
    </w:rPr>
  </w:style>
  <w:style w:type="paragraph" w:styleId="Textkrper">
    <w:name w:val="Body Text"/>
    <w:basedOn w:val="Standard"/>
    <w:pPr>
      <w:spacing w:line="400" w:lineRule="atLeast"/>
      <w:ind w:firstLine="360"/>
      <w:jc w:val="both"/>
    </w:pPr>
  </w:style>
  <w:style w:type="paragraph" w:styleId="Funotentext">
    <w:name w:val="footnote text"/>
    <w:basedOn w:val="Standard"/>
    <w:semiHidden/>
    <w:pPr>
      <w:ind w:right="-240"/>
    </w:pPr>
  </w:style>
  <w:style w:type="paragraph" w:styleId="Kommentartext">
    <w:name w:val="annotation text"/>
    <w:basedOn w:val="Standard"/>
    <w:link w:val="KommentartextZchn"/>
    <w:semiHidden/>
  </w:style>
  <w:style w:type="paragraph" w:styleId="Kopfzeile">
    <w:name w:val="header"/>
    <w:basedOn w:val="Standard"/>
    <w:link w:val="KopfzeileZchn"/>
    <w:uiPriority w:val="99"/>
    <w:pPr>
      <w:keepLines/>
      <w:tabs>
        <w:tab w:val="center" w:pos="4320"/>
        <w:tab w:val="right" w:pos="9480"/>
      </w:tabs>
      <w:ind w:left="0" w:right="-835"/>
    </w:pPr>
  </w:style>
  <w:style w:type="paragraph" w:styleId="Fuzeile">
    <w:name w:val="footer"/>
    <w:basedOn w:val="Standard"/>
    <w:link w:val="FuzeileZchn"/>
    <w:uiPriority w:val="99"/>
    <w:pPr>
      <w:keepLines/>
      <w:tabs>
        <w:tab w:val="center" w:pos="4320"/>
        <w:tab w:val="right" w:pos="9480"/>
      </w:tabs>
      <w:spacing w:before="360"/>
      <w:ind w:left="115" w:right="-835"/>
    </w:pPr>
    <w:rPr>
      <w:i/>
    </w:rPr>
  </w:style>
  <w:style w:type="paragraph" w:styleId="Beschriftung">
    <w:name w:val="caption"/>
    <w:basedOn w:val="Standard"/>
    <w:next w:val="Textkrper"/>
    <w:qFormat/>
    <w:pPr>
      <w:keepNext/>
      <w:spacing w:after="440"/>
    </w:pPr>
    <w:rPr>
      <w:i/>
      <w:sz w:val="18"/>
      <w:szCs w:val="18"/>
    </w:rPr>
  </w:style>
  <w:style w:type="paragraph" w:styleId="Endnotentext">
    <w:name w:val="endnote text"/>
    <w:basedOn w:val="Standard"/>
    <w:semiHidden/>
    <w:rPr>
      <w:sz w:val="18"/>
      <w:szCs w:val="18"/>
    </w:rPr>
  </w:style>
  <w:style w:type="paragraph" w:styleId="Listennummer">
    <w:name w:val="List Number"/>
    <w:basedOn w:val="Standard"/>
    <w:semiHidden/>
    <w:pPr>
      <w:numPr>
        <w:numId w:val="1"/>
      </w:numPr>
      <w:ind w:left="1555"/>
    </w:pPr>
  </w:style>
  <w:style w:type="paragraph" w:styleId="Listennummer2">
    <w:name w:val="List Number 2"/>
    <w:basedOn w:val="Standard"/>
    <w:semiHidden/>
    <w:pPr>
      <w:numPr>
        <w:numId w:val="2"/>
      </w:numPr>
      <w:ind w:left="1555"/>
    </w:pPr>
  </w:style>
  <w:style w:type="paragraph" w:styleId="Listennummer3">
    <w:name w:val="List Number 3"/>
    <w:basedOn w:val="Standard"/>
    <w:semiHidden/>
    <w:pPr>
      <w:numPr>
        <w:numId w:val="3"/>
      </w:numPr>
      <w:ind w:left="1915"/>
    </w:pPr>
  </w:style>
  <w:style w:type="paragraph" w:styleId="Listennummer4">
    <w:name w:val="List Number 4"/>
    <w:basedOn w:val="Standard"/>
    <w:semiHidden/>
    <w:pPr>
      <w:numPr>
        <w:numId w:val="4"/>
      </w:numPr>
      <w:ind w:left="2275"/>
    </w:pPr>
  </w:style>
  <w:style w:type="paragraph" w:styleId="Listennummer5">
    <w:name w:val="List Number 5"/>
    <w:basedOn w:val="Standard"/>
    <w:semiHidden/>
    <w:pPr>
      <w:numPr>
        <w:numId w:val="5"/>
      </w:numPr>
      <w:ind w:left="2635"/>
    </w:pPr>
  </w:style>
  <w:style w:type="paragraph" w:styleId="Untertitel">
    <w:name w:val="Subtitle"/>
    <w:basedOn w:val="Titel"/>
    <w:next w:val="Textkrper"/>
    <w:qFormat/>
    <w:pPr>
      <w:spacing w:after="140" w:line="320" w:lineRule="exact"/>
    </w:pPr>
    <w:rPr>
      <w:rFonts w:ascii="Arial" w:hAnsi="Arial" w:cs="Arial"/>
    </w:rPr>
  </w:style>
  <w:style w:type="paragraph" w:styleId="Titel">
    <w:name w:val="Title"/>
    <w:basedOn w:val="Standard"/>
    <w:next w:val="Untertitel"/>
    <w:qFormat/>
    <w:pPr>
      <w:keepNext/>
      <w:keepLines/>
      <w:spacing w:after="280" w:line="340" w:lineRule="exact"/>
      <w:ind w:right="480"/>
    </w:pPr>
    <w:rPr>
      <w:rFonts w:ascii="Arial Black" w:hAnsi="Arial Black" w:cs="Arial Black"/>
      <w:spacing w:val="-20"/>
      <w:kern w:val="28"/>
      <w:sz w:val="32"/>
      <w:szCs w:val="32"/>
    </w:rPr>
  </w:style>
  <w:style w:type="paragraph" w:styleId="Listenfortsetzung">
    <w:name w:val="List Continue"/>
    <w:basedOn w:val="Standard"/>
    <w:semiHidden/>
    <w:pPr>
      <w:spacing w:after="120"/>
      <w:ind w:left="1195"/>
    </w:pPr>
  </w:style>
  <w:style w:type="paragraph" w:styleId="Listenfortsetzung2">
    <w:name w:val="List Continue 2"/>
    <w:basedOn w:val="Standard"/>
    <w:semiHidden/>
    <w:pPr>
      <w:spacing w:after="120"/>
      <w:ind w:left="1555"/>
    </w:pPr>
  </w:style>
  <w:style w:type="paragraph" w:styleId="Listenfortsetzung3">
    <w:name w:val="List Continue 3"/>
    <w:basedOn w:val="Standard"/>
    <w:semiHidden/>
    <w:pPr>
      <w:spacing w:after="120"/>
      <w:ind w:left="1915"/>
    </w:pPr>
  </w:style>
  <w:style w:type="paragraph" w:styleId="Listenfortsetzung4">
    <w:name w:val="List Continue 4"/>
    <w:basedOn w:val="Standard"/>
    <w:semiHidden/>
    <w:pPr>
      <w:spacing w:after="120"/>
      <w:ind w:left="2275"/>
    </w:pPr>
  </w:style>
  <w:style w:type="paragraph" w:styleId="Listenfortsetzung5">
    <w:name w:val="List Continue 5"/>
    <w:basedOn w:val="Standard"/>
    <w:semiHidden/>
    <w:pPr>
      <w:spacing w:after="120"/>
      <w:ind w:left="2635"/>
    </w:pPr>
  </w:style>
  <w:style w:type="paragraph" w:styleId="Datum">
    <w:name w:val="Date"/>
    <w:basedOn w:val="Textkrper"/>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s="Arial Black"/>
      <w:color w:val="FFFFFF"/>
      <w:spacing w:val="-10"/>
    </w:rPr>
  </w:style>
  <w:style w:type="paragraph" w:customStyle="1" w:styleId="Dokumentbeschriftung">
    <w:name w:val="Dokumentbeschriftung"/>
    <w:basedOn w:val="Standard"/>
    <w:next w:val="Titel"/>
    <w:pPr>
      <w:keepNext/>
      <w:keepLines/>
      <w:spacing w:before="600" w:after="400" w:line="1040" w:lineRule="exact"/>
      <w:ind w:left="0"/>
    </w:pPr>
    <w:rPr>
      <w:color w:val="808080"/>
      <w:spacing w:val="-96"/>
      <w:kern w:val="28"/>
      <w:sz w:val="108"/>
      <w:szCs w:val="108"/>
      <w:lang w:bidi="de-DE"/>
    </w:rPr>
  </w:style>
  <w:style w:type="paragraph" w:customStyle="1" w:styleId="Absenderadresse">
    <w:name w:val="Absenderadresse"/>
    <w:basedOn w:val="Standard"/>
    <w:pPr>
      <w:keepLines/>
      <w:spacing w:line="200" w:lineRule="atLeast"/>
      <w:ind w:left="0"/>
    </w:pPr>
    <w:rPr>
      <w:sz w:val="16"/>
      <w:szCs w:val="16"/>
      <w:lang w:bidi="de-DE"/>
    </w:rPr>
  </w:style>
  <w:style w:type="paragraph" w:customStyle="1" w:styleId="Firma">
    <w:name w:val="Firma"/>
    <w:basedOn w:val="Absenderadresse"/>
    <w:pPr>
      <w:shd w:val="solid" w:color="000000" w:fill="auto"/>
      <w:spacing w:line="320" w:lineRule="exact"/>
      <w:jc w:val="center"/>
    </w:pPr>
    <w:rPr>
      <w:rFonts w:ascii="Arial Black" w:hAnsi="Arial Black" w:cs="Arial Black"/>
      <w:color w:val="FFFFFF"/>
      <w:spacing w:val="-15"/>
      <w:sz w:val="32"/>
      <w:szCs w:val="32"/>
    </w:rPr>
  </w:style>
  <w:style w:type="paragraph" w:customStyle="1" w:styleId="Kontakt">
    <w:name w:val="Kontakt"/>
    <w:basedOn w:val="Textkrper"/>
    <w:pPr>
      <w:spacing w:line="200" w:lineRule="atLeast"/>
      <w:ind w:left="0" w:firstLine="0"/>
      <w:jc w:val="left"/>
    </w:pPr>
    <w:rPr>
      <w:sz w:val="16"/>
      <w:szCs w:val="16"/>
      <w:lang w:bidi="de-DE"/>
    </w:rPr>
  </w:style>
  <w:style w:type="paragraph" w:customStyle="1" w:styleId="ErsteFuzeile">
    <w:name w:val="Erste Fußzeile"/>
    <w:basedOn w:val="Fuzeile"/>
    <w:pPr>
      <w:pBdr>
        <w:bottom w:val="single" w:sz="6" w:space="0" w:color="auto"/>
      </w:pBdr>
    </w:pPr>
    <w:rPr>
      <w:lang w:bidi="de-DE"/>
    </w:rPr>
  </w:style>
  <w:style w:type="character" w:styleId="Funotenzeichen">
    <w:name w:val="footnote reference"/>
    <w:semiHidden/>
    <w:rPr>
      <w:rFonts w:ascii="Times New Roman" w:hAnsi="Times New Roman" w:cs="Times New Roman" w:hint="default"/>
      <w:sz w:val="20"/>
      <w:vertAlign w:val="superscript"/>
    </w:rPr>
  </w:style>
  <w:style w:type="character" w:styleId="Kommentarzeichen">
    <w:name w:val="annotation reference"/>
    <w:semiHidden/>
    <w:rPr>
      <w:sz w:val="16"/>
    </w:rPr>
  </w:style>
  <w:style w:type="character" w:styleId="Endnotenzeichen">
    <w:name w:val="endnote reference"/>
    <w:semiHidden/>
    <w:rPr>
      <w:vertAlign w:val="superscript"/>
    </w:rPr>
  </w:style>
  <w:style w:type="character" w:customStyle="1" w:styleId="Einleitunghervorgehoben">
    <w:name w:val="Einleitung hervorgehoben"/>
    <w:rPr>
      <w:rFonts w:ascii="Arial Black" w:hAnsi="Arial Black" w:hint="default"/>
      <w:spacing w:val="-15"/>
      <w:lang w:val="de-DE" w:eastAsia="de-DE" w:bidi="de-DE"/>
    </w:rPr>
  </w:style>
  <w:style w:type="table" w:customStyle="1" w:styleId="NormaleTabelle1">
    <w:name w:val="Normale Tabelle1"/>
    <w:semiHidden/>
    <w:tblPr>
      <w:tblCellMar>
        <w:top w:w="0" w:type="dxa"/>
        <w:left w:w="108" w:type="dxa"/>
        <w:bottom w:w="0" w:type="dxa"/>
        <w:right w:w="108" w:type="dxa"/>
      </w:tblCellMar>
    </w:tblPr>
  </w:style>
  <w:style w:type="character" w:styleId="Seitenzahl">
    <w:name w:val="page number"/>
    <w:basedOn w:val="Absatz-Standardschriftart"/>
    <w:uiPriority w:val="99"/>
    <w:rsid w:val="00F11C5B"/>
  </w:style>
  <w:style w:type="character" w:customStyle="1" w:styleId="FuzeileZchn">
    <w:name w:val="Fußzeile Zchn"/>
    <w:link w:val="Fuzeile"/>
    <w:uiPriority w:val="99"/>
    <w:locked/>
    <w:rsid w:val="00F11C5B"/>
    <w:rPr>
      <w:rFonts w:ascii="Arial" w:hAnsi="Arial" w:cs="Arial"/>
      <w:i/>
      <w:spacing w:val="-5"/>
      <w:lang w:val="de-DE" w:eastAsia="de-DE"/>
    </w:rPr>
  </w:style>
  <w:style w:type="character" w:styleId="Hyperlink">
    <w:name w:val="Hyperlink"/>
    <w:basedOn w:val="Absatz-Standardschriftart"/>
    <w:unhideWhenUsed/>
    <w:rsid w:val="00F11C5B"/>
    <w:rPr>
      <w:color w:val="0000FF" w:themeColor="hyperlink"/>
      <w:u w:val="single"/>
    </w:rPr>
  </w:style>
  <w:style w:type="paragraph" w:styleId="Sprechblasentext">
    <w:name w:val="Balloon Text"/>
    <w:basedOn w:val="Standard"/>
    <w:link w:val="SprechblasentextZchn"/>
    <w:semiHidden/>
    <w:unhideWhenUsed/>
    <w:rsid w:val="007A7312"/>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7312"/>
    <w:rPr>
      <w:rFonts w:ascii="Segoe UI" w:hAnsi="Segoe UI" w:cs="Segoe UI"/>
      <w:spacing w:val="-5"/>
      <w:sz w:val="18"/>
      <w:szCs w:val="18"/>
      <w:lang w:val="de-DE" w:eastAsia="de-DE"/>
    </w:rPr>
  </w:style>
  <w:style w:type="character" w:styleId="SchwacherVerweis">
    <w:name w:val="Subtle Reference"/>
    <w:basedOn w:val="Absatz-Standardschriftart"/>
    <w:uiPriority w:val="31"/>
    <w:qFormat/>
    <w:rsid w:val="00013A9C"/>
    <w:rPr>
      <w:smallCaps/>
      <w:color w:val="5A5A5A" w:themeColor="text1" w:themeTint="A5"/>
    </w:rPr>
  </w:style>
  <w:style w:type="paragraph" w:styleId="Listenabsatz">
    <w:name w:val="List Paragraph"/>
    <w:basedOn w:val="Standard"/>
    <w:uiPriority w:val="34"/>
    <w:qFormat/>
    <w:rsid w:val="0056432A"/>
    <w:pPr>
      <w:ind w:left="720"/>
      <w:contextualSpacing/>
    </w:pPr>
  </w:style>
  <w:style w:type="paragraph" w:styleId="Kommentarthema">
    <w:name w:val="annotation subject"/>
    <w:basedOn w:val="Kommentartext"/>
    <w:next w:val="Kommentartext"/>
    <w:link w:val="KommentarthemaZchn"/>
    <w:semiHidden/>
    <w:unhideWhenUsed/>
    <w:rsid w:val="00B11FA0"/>
    <w:rPr>
      <w:b/>
      <w:bCs/>
    </w:rPr>
  </w:style>
  <w:style w:type="character" w:customStyle="1" w:styleId="KommentartextZchn">
    <w:name w:val="Kommentartext Zchn"/>
    <w:basedOn w:val="Absatz-Standardschriftart"/>
    <w:link w:val="Kommentartext"/>
    <w:semiHidden/>
    <w:rsid w:val="00B11FA0"/>
    <w:rPr>
      <w:rFonts w:ascii="Arial" w:hAnsi="Arial" w:cs="Arial"/>
      <w:spacing w:val="-5"/>
      <w:lang w:val="de-DE" w:eastAsia="de-DE"/>
    </w:rPr>
  </w:style>
  <w:style w:type="character" w:customStyle="1" w:styleId="KommentarthemaZchn">
    <w:name w:val="Kommentarthema Zchn"/>
    <w:basedOn w:val="KommentartextZchn"/>
    <w:link w:val="Kommentarthema"/>
    <w:semiHidden/>
    <w:rsid w:val="00B11FA0"/>
    <w:rPr>
      <w:rFonts w:ascii="Arial" w:hAnsi="Arial" w:cs="Arial"/>
      <w:b/>
      <w:bCs/>
      <w:spacing w:val="-5"/>
      <w:lang w:val="de-DE" w:eastAsia="de-DE"/>
    </w:rPr>
  </w:style>
  <w:style w:type="table" w:styleId="Tabellenraster">
    <w:name w:val="Table Grid"/>
    <w:basedOn w:val="NormaleTabelle"/>
    <w:rsid w:val="002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EF3B30"/>
    <w:rPr>
      <w:rFonts w:ascii="Arial" w:hAnsi="Arial" w:cs="Arial"/>
      <w:spacing w:val="-5"/>
      <w:lang w:val="de-DE" w:eastAsia="de-DE"/>
    </w:rPr>
  </w:style>
  <w:style w:type="paragraph" w:styleId="StandardWeb">
    <w:name w:val="Normal (Web)"/>
    <w:basedOn w:val="Standard"/>
    <w:uiPriority w:val="99"/>
    <w:semiHidden/>
    <w:unhideWhenUsed/>
    <w:rsid w:val="00D076E5"/>
    <w:pPr>
      <w:spacing w:before="100" w:beforeAutospacing="1" w:after="100" w:afterAutospacing="1"/>
      <w:ind w:left="0"/>
    </w:pPr>
    <w:rPr>
      <w:rFonts w:ascii="Times New Roman" w:hAnsi="Times New Roman" w:cs="Times New Roman"/>
      <w:spacing w:val="0"/>
      <w:sz w:val="24"/>
      <w:szCs w:val="24"/>
    </w:rPr>
  </w:style>
  <w:style w:type="character" w:styleId="NichtaufgelsteErwhnung">
    <w:name w:val="Unresolved Mention"/>
    <w:basedOn w:val="Absatz-Standardschriftart"/>
    <w:uiPriority w:val="99"/>
    <w:semiHidden/>
    <w:unhideWhenUsed/>
    <w:rsid w:val="00BF4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1215">
      <w:bodyDiv w:val="1"/>
      <w:marLeft w:val="0"/>
      <w:marRight w:val="0"/>
      <w:marTop w:val="0"/>
      <w:marBottom w:val="0"/>
      <w:divBdr>
        <w:top w:val="none" w:sz="0" w:space="0" w:color="auto"/>
        <w:left w:val="none" w:sz="0" w:space="0" w:color="auto"/>
        <w:bottom w:val="none" w:sz="0" w:space="0" w:color="auto"/>
        <w:right w:val="none" w:sz="0" w:space="0" w:color="auto"/>
      </w:divBdr>
    </w:div>
    <w:div w:id="189344334">
      <w:bodyDiv w:val="1"/>
      <w:marLeft w:val="0"/>
      <w:marRight w:val="0"/>
      <w:marTop w:val="0"/>
      <w:marBottom w:val="0"/>
      <w:divBdr>
        <w:top w:val="none" w:sz="0" w:space="0" w:color="auto"/>
        <w:left w:val="none" w:sz="0" w:space="0" w:color="auto"/>
        <w:bottom w:val="none" w:sz="0" w:space="0" w:color="auto"/>
        <w:right w:val="none" w:sz="0" w:space="0" w:color="auto"/>
      </w:divBdr>
    </w:div>
    <w:div w:id="742138862">
      <w:bodyDiv w:val="1"/>
      <w:marLeft w:val="0"/>
      <w:marRight w:val="0"/>
      <w:marTop w:val="0"/>
      <w:marBottom w:val="0"/>
      <w:divBdr>
        <w:top w:val="none" w:sz="0" w:space="0" w:color="auto"/>
        <w:left w:val="none" w:sz="0" w:space="0" w:color="auto"/>
        <w:bottom w:val="none" w:sz="0" w:space="0" w:color="auto"/>
        <w:right w:val="none" w:sz="0" w:space="0" w:color="auto"/>
      </w:divBdr>
    </w:div>
    <w:div w:id="955452970">
      <w:bodyDiv w:val="1"/>
      <w:marLeft w:val="0"/>
      <w:marRight w:val="0"/>
      <w:marTop w:val="0"/>
      <w:marBottom w:val="0"/>
      <w:divBdr>
        <w:top w:val="none" w:sz="0" w:space="0" w:color="auto"/>
        <w:left w:val="none" w:sz="0" w:space="0" w:color="auto"/>
        <w:bottom w:val="none" w:sz="0" w:space="0" w:color="auto"/>
        <w:right w:val="none" w:sz="0" w:space="0" w:color="auto"/>
      </w:divBdr>
    </w:div>
    <w:div w:id="1090077815">
      <w:bodyDiv w:val="1"/>
      <w:marLeft w:val="0"/>
      <w:marRight w:val="0"/>
      <w:marTop w:val="0"/>
      <w:marBottom w:val="0"/>
      <w:divBdr>
        <w:top w:val="none" w:sz="0" w:space="0" w:color="auto"/>
        <w:left w:val="none" w:sz="0" w:space="0" w:color="auto"/>
        <w:bottom w:val="none" w:sz="0" w:space="0" w:color="auto"/>
        <w:right w:val="none" w:sz="0" w:space="0" w:color="auto"/>
      </w:divBdr>
    </w:div>
    <w:div w:id="1509560230">
      <w:bodyDiv w:val="1"/>
      <w:marLeft w:val="0"/>
      <w:marRight w:val="0"/>
      <w:marTop w:val="0"/>
      <w:marBottom w:val="0"/>
      <w:divBdr>
        <w:top w:val="none" w:sz="0" w:space="0" w:color="auto"/>
        <w:left w:val="none" w:sz="0" w:space="0" w:color="auto"/>
        <w:bottom w:val="none" w:sz="0" w:space="0" w:color="auto"/>
        <w:right w:val="none" w:sz="0" w:space="0" w:color="auto"/>
      </w:divBdr>
    </w:div>
    <w:div w:id="1600916254">
      <w:bodyDiv w:val="1"/>
      <w:marLeft w:val="0"/>
      <w:marRight w:val="0"/>
      <w:marTop w:val="0"/>
      <w:marBottom w:val="0"/>
      <w:divBdr>
        <w:top w:val="none" w:sz="0" w:space="0" w:color="auto"/>
        <w:left w:val="none" w:sz="0" w:space="0" w:color="auto"/>
        <w:bottom w:val="none" w:sz="0" w:space="0" w:color="auto"/>
        <w:right w:val="none" w:sz="0" w:space="0" w:color="auto"/>
      </w:divBdr>
    </w:div>
    <w:div w:id="1834443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ilypoi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orkmatrix.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dja.weindl@dailypoint.net" TargetMode="External"/><Relationship Id="rId5" Type="http://schemas.openxmlformats.org/officeDocument/2006/relationships/numbering" Target="numbering.xml"/><Relationship Id="rId15" Type="http://schemas.openxmlformats.org/officeDocument/2006/relationships/hyperlink" Target="http://www.global.hreward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utschehospital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4A2F86C850224296B26F5749A0A68E" ma:contentTypeVersion="13" ma:contentTypeDescription="Ein neues Dokument erstellen." ma:contentTypeScope="" ma:versionID="f881e5c82f51a516de5745757b81e36a">
  <xsd:schema xmlns:xsd="http://www.w3.org/2001/XMLSchema" xmlns:xs="http://www.w3.org/2001/XMLSchema" xmlns:p="http://schemas.microsoft.com/office/2006/metadata/properties" xmlns:ns3="8e10fd4b-e91b-49ae-8662-614958d83386" xmlns:ns4="9c9351da-3eb7-4728-b5db-f799b37852b2" targetNamespace="http://schemas.microsoft.com/office/2006/metadata/properties" ma:root="true" ma:fieldsID="6afae168c56beadf5bbdf72743cda9e3" ns3:_="" ns4:_="">
    <xsd:import namespace="8e10fd4b-e91b-49ae-8662-614958d83386"/>
    <xsd:import namespace="9c9351da-3eb7-4728-b5db-f799b37852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fd4b-e91b-49ae-8662-614958d83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351da-3eb7-4728-b5db-f799b37852b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EFBA-1078-4758-B195-B8E3CB716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fd4b-e91b-49ae-8662-614958d83386"/>
    <ds:schemaRef ds:uri="9c9351da-3eb7-4728-b5db-f799b378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287B4-2D8D-4FFD-BC76-8BC6091F648A}">
  <ds:schemaRefs>
    <ds:schemaRef ds:uri="http://schemas.microsoft.com/office/infopath/2007/PartnerControls"/>
    <ds:schemaRef ds:uri="8e10fd4b-e91b-49ae-8662-614958d8338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c9351da-3eb7-4728-b5db-f799b37852b2"/>
    <ds:schemaRef ds:uri="http://www.w3.org/XML/1998/namespace"/>
  </ds:schemaRefs>
</ds:datastoreItem>
</file>

<file path=customXml/itemProps3.xml><?xml version="1.0" encoding="utf-8"?>
<ds:datastoreItem xmlns:ds="http://schemas.openxmlformats.org/officeDocument/2006/customXml" ds:itemID="{B5E8C71F-C2AC-48E5-AC97-98AB3FE58FB0}">
  <ds:schemaRefs>
    <ds:schemaRef ds:uri="http://schemas.microsoft.com/sharepoint/v3/contenttype/forms"/>
  </ds:schemaRefs>
</ds:datastoreItem>
</file>

<file path=customXml/itemProps4.xml><?xml version="1.0" encoding="utf-8"?>
<ds:datastoreItem xmlns:ds="http://schemas.openxmlformats.org/officeDocument/2006/customXml" ds:itemID="{EA0D811F-C705-4262-A262-08347508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4866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Toedt</dc:creator>
  <cp:keywords/>
  <dc:description/>
  <cp:lastModifiedBy>Nadja Weindl</cp:lastModifiedBy>
  <cp:revision>16</cp:revision>
  <cp:lastPrinted>2020-11-24T08:26:00Z</cp:lastPrinted>
  <dcterms:created xsi:type="dcterms:W3CDTF">2020-11-23T12:22:00Z</dcterms:created>
  <dcterms:modified xsi:type="dcterms:W3CDTF">2020-11-25T08:22:00Z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TC010178301031</vt:lpwstr>
  </property>
  <property fmtid="{D5CDD505-2E9C-101B-9397-08002B2CF9AE}" pid="3" name="ContentTypeId">
    <vt:lpwstr>0x010100434A2F86C850224296B26F5749A0A68E</vt:lpwstr>
  </property>
</Properties>
</file>